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453" w:rsidRDefault="007F7453" w:rsidP="007F7453">
      <w:pPr>
        <w:jc w:val="center"/>
        <w:rPr>
          <w:b/>
          <w:sz w:val="28"/>
          <w:szCs w:val="28"/>
        </w:rPr>
      </w:pPr>
      <w:r>
        <w:rPr>
          <w:b/>
          <w:sz w:val="28"/>
          <w:szCs w:val="28"/>
        </w:rPr>
        <w:t>PROGRAM FUNKCJONALNO – UŻYTKOWY</w:t>
      </w:r>
    </w:p>
    <w:p w:rsidR="007F7453" w:rsidRDefault="007F7453" w:rsidP="007F7453">
      <w:pPr>
        <w:jc w:val="center"/>
        <w:rPr>
          <w:b/>
          <w:sz w:val="28"/>
          <w:szCs w:val="28"/>
        </w:rPr>
      </w:pPr>
      <w:r>
        <w:rPr>
          <w:b/>
          <w:sz w:val="28"/>
          <w:szCs w:val="28"/>
        </w:rPr>
        <w:t>„BUDOWA PŁYTY FUNDAMENTOWEJ POD MONTAŻ</w:t>
      </w:r>
      <w:r w:rsidR="00CF6029">
        <w:rPr>
          <w:b/>
          <w:sz w:val="28"/>
          <w:szCs w:val="28"/>
        </w:rPr>
        <w:t xml:space="preserve"> ZBIORNIKA TLENU O POJEMNOŚCI 6</w:t>
      </w:r>
      <w:r>
        <w:rPr>
          <w:b/>
          <w:sz w:val="28"/>
          <w:szCs w:val="28"/>
        </w:rPr>
        <w:t> 000 LITRÓW”</w:t>
      </w:r>
    </w:p>
    <w:p w:rsidR="007F7453" w:rsidRPr="003A24E3" w:rsidRDefault="00CF6029" w:rsidP="007F7453">
      <w:pPr>
        <w:spacing w:after="0" w:line="240" w:lineRule="auto"/>
        <w:ind w:left="2268" w:hanging="2268"/>
        <w:rPr>
          <w:b/>
          <w:sz w:val="24"/>
          <w:szCs w:val="24"/>
        </w:rPr>
      </w:pPr>
      <w:r w:rsidRPr="003A24E3">
        <w:rPr>
          <w:b/>
          <w:sz w:val="24"/>
          <w:szCs w:val="24"/>
        </w:rPr>
        <w:t xml:space="preserve">INWESTOR:  </w:t>
      </w:r>
      <w:r w:rsidRPr="003A24E3">
        <w:rPr>
          <w:b/>
          <w:sz w:val="24"/>
          <w:szCs w:val="24"/>
        </w:rPr>
        <w:tab/>
        <w:t xml:space="preserve">Samodzielny Publiczny Zakład Opieki Zdrowotnej w Augustowie </w:t>
      </w:r>
    </w:p>
    <w:p w:rsidR="007F7453" w:rsidRPr="003A24E3" w:rsidRDefault="00CF6029" w:rsidP="007F7453">
      <w:pPr>
        <w:spacing w:after="0" w:line="240" w:lineRule="auto"/>
        <w:ind w:left="1416" w:firstLine="852"/>
        <w:rPr>
          <w:b/>
          <w:sz w:val="24"/>
          <w:szCs w:val="24"/>
        </w:rPr>
      </w:pPr>
      <w:r w:rsidRPr="003A24E3">
        <w:rPr>
          <w:b/>
          <w:sz w:val="24"/>
          <w:szCs w:val="24"/>
        </w:rPr>
        <w:t>16</w:t>
      </w:r>
      <w:r w:rsidR="007F7453" w:rsidRPr="003A24E3">
        <w:rPr>
          <w:b/>
          <w:sz w:val="24"/>
          <w:szCs w:val="24"/>
        </w:rPr>
        <w:t>-</w:t>
      </w:r>
      <w:r w:rsidRPr="003A24E3">
        <w:rPr>
          <w:b/>
          <w:sz w:val="24"/>
          <w:szCs w:val="24"/>
        </w:rPr>
        <w:t>300</w:t>
      </w:r>
      <w:r w:rsidR="007F7453" w:rsidRPr="003A24E3">
        <w:rPr>
          <w:b/>
          <w:sz w:val="24"/>
          <w:szCs w:val="24"/>
        </w:rPr>
        <w:t xml:space="preserve"> </w:t>
      </w:r>
      <w:r w:rsidRPr="003A24E3">
        <w:rPr>
          <w:b/>
          <w:sz w:val="24"/>
          <w:szCs w:val="24"/>
        </w:rPr>
        <w:t xml:space="preserve">Augustów </w:t>
      </w:r>
      <w:r w:rsidR="007F7453" w:rsidRPr="003A24E3">
        <w:rPr>
          <w:b/>
          <w:sz w:val="24"/>
          <w:szCs w:val="24"/>
        </w:rPr>
        <w:t>, ul.</w:t>
      </w:r>
      <w:r w:rsidRPr="003A24E3">
        <w:rPr>
          <w:b/>
          <w:sz w:val="24"/>
          <w:szCs w:val="24"/>
        </w:rPr>
        <w:t xml:space="preserve">Szpitalna 12 </w:t>
      </w:r>
      <w:bookmarkStart w:id="0" w:name="_GoBack"/>
      <w:bookmarkEnd w:id="0"/>
    </w:p>
    <w:p w:rsidR="007F7453" w:rsidRDefault="007F7453" w:rsidP="007F7453">
      <w:pPr>
        <w:spacing w:after="0" w:line="240" w:lineRule="auto"/>
        <w:rPr>
          <w:sz w:val="24"/>
          <w:szCs w:val="24"/>
        </w:rPr>
      </w:pPr>
    </w:p>
    <w:p w:rsidR="007F7453" w:rsidRDefault="007F7453" w:rsidP="007F7453">
      <w:pPr>
        <w:spacing w:after="0" w:line="240" w:lineRule="auto"/>
        <w:ind w:left="2268" w:hanging="2268"/>
        <w:rPr>
          <w:sz w:val="24"/>
          <w:szCs w:val="24"/>
        </w:rPr>
      </w:pPr>
      <w:r>
        <w:rPr>
          <w:sz w:val="24"/>
          <w:szCs w:val="24"/>
        </w:rPr>
        <w:t>DATA:</w:t>
      </w:r>
      <w:r>
        <w:rPr>
          <w:sz w:val="24"/>
          <w:szCs w:val="24"/>
        </w:rPr>
        <w:tab/>
        <w:t xml:space="preserve">Kwiecień </w:t>
      </w:r>
      <w:r w:rsidR="00CF6029">
        <w:rPr>
          <w:sz w:val="24"/>
          <w:szCs w:val="24"/>
        </w:rPr>
        <w:t>2022</w:t>
      </w:r>
      <w:r>
        <w:rPr>
          <w:sz w:val="24"/>
          <w:szCs w:val="24"/>
        </w:rPr>
        <w:t>r.</w:t>
      </w:r>
    </w:p>
    <w:p w:rsidR="007F7453" w:rsidRDefault="007F7453" w:rsidP="007F7453">
      <w:pPr>
        <w:spacing w:after="0" w:line="240" w:lineRule="auto"/>
        <w:rPr>
          <w:sz w:val="24"/>
          <w:szCs w:val="24"/>
        </w:rPr>
      </w:pPr>
    </w:p>
    <w:p w:rsidR="007F7453" w:rsidRDefault="007F7453" w:rsidP="007F7453">
      <w:pPr>
        <w:spacing w:after="0" w:line="240" w:lineRule="auto"/>
        <w:rPr>
          <w:sz w:val="24"/>
          <w:szCs w:val="24"/>
        </w:rPr>
      </w:pPr>
      <w:r>
        <w:rPr>
          <w:sz w:val="24"/>
          <w:szCs w:val="24"/>
        </w:rPr>
        <w:t>KOD ZAMÓWIENIA WEDŁÓG CPV:</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7"/>
        <w:gridCol w:w="7685"/>
      </w:tblGrid>
      <w:tr w:rsidR="007F7453" w:rsidRPr="00CF6029" w:rsidTr="007F7453">
        <w:tc>
          <w:tcPr>
            <w:tcW w:w="1384" w:type="dxa"/>
            <w:tcBorders>
              <w:top w:val="single" w:sz="4" w:space="0" w:color="000000"/>
              <w:left w:val="single" w:sz="4" w:space="0" w:color="000000"/>
              <w:bottom w:val="single" w:sz="4" w:space="0" w:color="000000"/>
              <w:right w:val="single" w:sz="4" w:space="0" w:color="000000"/>
            </w:tcBorders>
            <w:vAlign w:val="center"/>
            <w:hideMark/>
          </w:tcPr>
          <w:p w:rsidR="007F7453" w:rsidRPr="00CF6029" w:rsidRDefault="007F7453" w:rsidP="00CF6029">
            <w:pPr>
              <w:spacing w:after="0" w:line="240" w:lineRule="auto"/>
              <w:jc w:val="center"/>
              <w:rPr>
                <w:b/>
                <w:sz w:val="20"/>
                <w:szCs w:val="20"/>
                <w:lang w:eastAsia="en-US"/>
              </w:rPr>
            </w:pPr>
            <w:r w:rsidRPr="00CF6029">
              <w:rPr>
                <w:b/>
                <w:sz w:val="20"/>
                <w:szCs w:val="20"/>
              </w:rPr>
              <w:t>KOD CPV</w:t>
            </w:r>
          </w:p>
        </w:tc>
        <w:tc>
          <w:tcPr>
            <w:tcW w:w="7828" w:type="dxa"/>
            <w:tcBorders>
              <w:top w:val="single" w:sz="4" w:space="0" w:color="000000"/>
              <w:left w:val="single" w:sz="4" w:space="0" w:color="000000"/>
              <w:bottom w:val="single" w:sz="4" w:space="0" w:color="000000"/>
              <w:right w:val="single" w:sz="4" w:space="0" w:color="000000"/>
            </w:tcBorders>
            <w:vAlign w:val="center"/>
            <w:hideMark/>
          </w:tcPr>
          <w:p w:rsidR="007F7453" w:rsidRPr="00CF6029" w:rsidRDefault="007F7453" w:rsidP="00CF6029">
            <w:pPr>
              <w:spacing w:after="0" w:line="240" w:lineRule="auto"/>
              <w:jc w:val="center"/>
              <w:rPr>
                <w:b/>
                <w:sz w:val="20"/>
                <w:szCs w:val="20"/>
                <w:lang w:eastAsia="en-US"/>
              </w:rPr>
            </w:pPr>
            <w:r w:rsidRPr="00CF6029">
              <w:rPr>
                <w:b/>
                <w:sz w:val="20"/>
                <w:szCs w:val="20"/>
              </w:rPr>
              <w:t>OPIS</w:t>
            </w:r>
          </w:p>
        </w:tc>
      </w:tr>
      <w:tr w:rsidR="007F7453" w:rsidTr="007F7453">
        <w:tc>
          <w:tcPr>
            <w:tcW w:w="1384"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44615000-4</w:t>
            </w:r>
          </w:p>
        </w:tc>
        <w:tc>
          <w:tcPr>
            <w:tcW w:w="7828"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Zbiornik ciśnieniowy</w:t>
            </w:r>
          </w:p>
        </w:tc>
      </w:tr>
      <w:tr w:rsidR="007F7453" w:rsidTr="007F7453">
        <w:tc>
          <w:tcPr>
            <w:tcW w:w="1384"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24111900-4</w:t>
            </w:r>
          </w:p>
        </w:tc>
        <w:tc>
          <w:tcPr>
            <w:tcW w:w="7828"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Tlen</w:t>
            </w:r>
          </w:p>
        </w:tc>
      </w:tr>
      <w:tr w:rsidR="007F7453" w:rsidTr="007F7453">
        <w:tc>
          <w:tcPr>
            <w:tcW w:w="1384"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51810000</w:t>
            </w:r>
          </w:p>
        </w:tc>
        <w:tc>
          <w:tcPr>
            <w:tcW w:w="7828"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Usługi instalowania zbiornika</w:t>
            </w:r>
          </w:p>
        </w:tc>
      </w:tr>
      <w:tr w:rsidR="007F7453" w:rsidTr="007F7453">
        <w:tc>
          <w:tcPr>
            <w:tcW w:w="1384"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74222000-1</w:t>
            </w:r>
          </w:p>
        </w:tc>
        <w:tc>
          <w:tcPr>
            <w:tcW w:w="7828"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Usługi projektowania architektonicznego</w:t>
            </w:r>
          </w:p>
        </w:tc>
      </w:tr>
      <w:tr w:rsidR="007F7453" w:rsidTr="007F7453">
        <w:tc>
          <w:tcPr>
            <w:tcW w:w="1384"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74224000-5</w:t>
            </w:r>
          </w:p>
        </w:tc>
        <w:tc>
          <w:tcPr>
            <w:tcW w:w="7828"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Usługi architektoniczne, inżynieryjne i planowania</w:t>
            </w:r>
          </w:p>
        </w:tc>
      </w:tr>
      <w:tr w:rsidR="007F7453" w:rsidTr="007F7453">
        <w:tc>
          <w:tcPr>
            <w:tcW w:w="1384"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74225000-2</w:t>
            </w:r>
          </w:p>
        </w:tc>
        <w:tc>
          <w:tcPr>
            <w:tcW w:w="7828"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Usługi architektoniczne, inżynieryjne i pomiarowe</w:t>
            </w:r>
          </w:p>
        </w:tc>
      </w:tr>
      <w:tr w:rsidR="007F7453" w:rsidTr="007F7453">
        <w:tc>
          <w:tcPr>
            <w:tcW w:w="1384"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74230000-0</w:t>
            </w:r>
          </w:p>
        </w:tc>
        <w:tc>
          <w:tcPr>
            <w:tcW w:w="7828"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Usługi inżynieryjne</w:t>
            </w:r>
          </w:p>
        </w:tc>
      </w:tr>
      <w:tr w:rsidR="007F7453" w:rsidTr="007F7453">
        <w:tc>
          <w:tcPr>
            <w:tcW w:w="1384"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74250000-6</w:t>
            </w:r>
          </w:p>
        </w:tc>
        <w:tc>
          <w:tcPr>
            <w:tcW w:w="7828"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Usługi architektoniczne dotyczące planowania przestrzennego i zagospodarowania terenu</w:t>
            </w:r>
          </w:p>
        </w:tc>
      </w:tr>
      <w:tr w:rsidR="007F7453" w:rsidTr="007F7453">
        <w:tc>
          <w:tcPr>
            <w:tcW w:w="1384"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74251000-3</w:t>
            </w:r>
          </w:p>
        </w:tc>
        <w:tc>
          <w:tcPr>
            <w:tcW w:w="7828"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Usługi planowania przestrzennego</w:t>
            </w:r>
          </w:p>
        </w:tc>
      </w:tr>
      <w:tr w:rsidR="007F7453" w:rsidTr="007F7453">
        <w:tc>
          <w:tcPr>
            <w:tcW w:w="1384"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74260000-9</w:t>
            </w:r>
          </w:p>
        </w:tc>
        <w:tc>
          <w:tcPr>
            <w:tcW w:w="7828"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Usługi związane z budownictwem</w:t>
            </w:r>
          </w:p>
        </w:tc>
      </w:tr>
      <w:tr w:rsidR="007F7453" w:rsidTr="007F7453">
        <w:tc>
          <w:tcPr>
            <w:tcW w:w="1384"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74261000-6</w:t>
            </w:r>
          </w:p>
        </w:tc>
        <w:tc>
          <w:tcPr>
            <w:tcW w:w="7828"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Usługi badania terenu</w:t>
            </w:r>
          </w:p>
        </w:tc>
      </w:tr>
      <w:tr w:rsidR="007F7453" w:rsidTr="007F7453">
        <w:tc>
          <w:tcPr>
            <w:tcW w:w="1384"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74271000-9</w:t>
            </w:r>
          </w:p>
        </w:tc>
        <w:tc>
          <w:tcPr>
            <w:tcW w:w="7828"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Usługi planowania geologicznego, geofizycznego i inne usługi naukowe</w:t>
            </w:r>
          </w:p>
        </w:tc>
      </w:tr>
      <w:tr w:rsidR="007F7453" w:rsidTr="007F7453">
        <w:tc>
          <w:tcPr>
            <w:tcW w:w="1384"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74272000-6</w:t>
            </w:r>
          </w:p>
        </w:tc>
        <w:tc>
          <w:tcPr>
            <w:tcW w:w="7828"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Usługi badania podłoża</w:t>
            </w:r>
          </w:p>
        </w:tc>
      </w:tr>
      <w:tr w:rsidR="007F7453" w:rsidTr="007F7453">
        <w:tc>
          <w:tcPr>
            <w:tcW w:w="1384"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74276000-4</w:t>
            </w:r>
          </w:p>
        </w:tc>
        <w:tc>
          <w:tcPr>
            <w:tcW w:w="7828"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Usługi sporządzania map</w:t>
            </w:r>
          </w:p>
        </w:tc>
      </w:tr>
      <w:tr w:rsidR="007F7453" w:rsidTr="007F7453">
        <w:tc>
          <w:tcPr>
            <w:tcW w:w="1384"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74321000-5</w:t>
            </w:r>
          </w:p>
        </w:tc>
        <w:tc>
          <w:tcPr>
            <w:tcW w:w="7828"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Usługi kontroli ruchu drogowego</w:t>
            </w:r>
          </w:p>
        </w:tc>
      </w:tr>
      <w:tr w:rsidR="007F7453" w:rsidTr="007F7453">
        <w:tc>
          <w:tcPr>
            <w:tcW w:w="1384"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74840000-9</w:t>
            </w:r>
          </w:p>
        </w:tc>
        <w:tc>
          <w:tcPr>
            <w:tcW w:w="7828"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Specjalne usługi projektowe</w:t>
            </w:r>
          </w:p>
        </w:tc>
      </w:tr>
      <w:tr w:rsidR="007F7453" w:rsidTr="007F7453">
        <w:tc>
          <w:tcPr>
            <w:tcW w:w="1384"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45100000-8</w:t>
            </w:r>
          </w:p>
        </w:tc>
        <w:tc>
          <w:tcPr>
            <w:tcW w:w="7828"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Przygotowanie terenu pod budowę</w:t>
            </w:r>
          </w:p>
        </w:tc>
      </w:tr>
      <w:tr w:rsidR="007F7453" w:rsidTr="007F7453">
        <w:tc>
          <w:tcPr>
            <w:tcW w:w="1384"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45111200-0</w:t>
            </w:r>
          </w:p>
        </w:tc>
        <w:tc>
          <w:tcPr>
            <w:tcW w:w="7828"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Roboty w zakresie przygotowania terenu pod budowę i roboty ziemne</w:t>
            </w:r>
          </w:p>
        </w:tc>
      </w:tr>
      <w:tr w:rsidR="007F7453" w:rsidTr="007F7453">
        <w:tc>
          <w:tcPr>
            <w:tcW w:w="1384"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45111250-5</w:t>
            </w:r>
          </w:p>
        </w:tc>
        <w:tc>
          <w:tcPr>
            <w:tcW w:w="7828"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Badanie gruntu</w:t>
            </w:r>
          </w:p>
        </w:tc>
      </w:tr>
      <w:tr w:rsidR="007F7453" w:rsidTr="007F7453">
        <w:tc>
          <w:tcPr>
            <w:tcW w:w="1384"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45111291-4</w:t>
            </w:r>
          </w:p>
        </w:tc>
        <w:tc>
          <w:tcPr>
            <w:tcW w:w="7828"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Roboty w zakresie zagospodarowania terenu</w:t>
            </w:r>
          </w:p>
        </w:tc>
      </w:tr>
      <w:tr w:rsidR="007F7453" w:rsidTr="007F7453">
        <w:tc>
          <w:tcPr>
            <w:tcW w:w="1384"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45112000-5</w:t>
            </w:r>
          </w:p>
        </w:tc>
        <w:tc>
          <w:tcPr>
            <w:tcW w:w="7828"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Roboty w zakresie usuwania gleby</w:t>
            </w:r>
          </w:p>
        </w:tc>
      </w:tr>
      <w:tr w:rsidR="007F7453" w:rsidTr="007F7453">
        <w:tc>
          <w:tcPr>
            <w:tcW w:w="1384"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45223210-1</w:t>
            </w:r>
          </w:p>
        </w:tc>
        <w:tc>
          <w:tcPr>
            <w:tcW w:w="7828"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Roboty konstrukcyjne z wykorzystaniem stali</w:t>
            </w:r>
          </w:p>
        </w:tc>
      </w:tr>
      <w:tr w:rsidR="007F7453" w:rsidTr="007F7453">
        <w:tc>
          <w:tcPr>
            <w:tcW w:w="1384"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45223500-1</w:t>
            </w:r>
          </w:p>
        </w:tc>
        <w:tc>
          <w:tcPr>
            <w:tcW w:w="7828"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Konstrukcje z betonu zbrojonego</w:t>
            </w:r>
          </w:p>
        </w:tc>
      </w:tr>
      <w:tr w:rsidR="007F7453" w:rsidTr="007F7453">
        <w:tc>
          <w:tcPr>
            <w:tcW w:w="1384"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45233124-4</w:t>
            </w:r>
          </w:p>
        </w:tc>
        <w:tc>
          <w:tcPr>
            <w:tcW w:w="7828"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Drogi dojazdowe</w:t>
            </w:r>
          </w:p>
        </w:tc>
      </w:tr>
      <w:tr w:rsidR="007F7453" w:rsidTr="007F7453">
        <w:tc>
          <w:tcPr>
            <w:tcW w:w="1384"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45236000-0</w:t>
            </w:r>
          </w:p>
        </w:tc>
        <w:tc>
          <w:tcPr>
            <w:tcW w:w="7828"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Wyrównanie terenu</w:t>
            </w:r>
          </w:p>
        </w:tc>
      </w:tr>
      <w:tr w:rsidR="007F7453" w:rsidTr="007F7453">
        <w:tc>
          <w:tcPr>
            <w:tcW w:w="1384"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45262300-4</w:t>
            </w:r>
          </w:p>
        </w:tc>
        <w:tc>
          <w:tcPr>
            <w:tcW w:w="7828"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Betonowanie</w:t>
            </w:r>
          </w:p>
        </w:tc>
      </w:tr>
      <w:tr w:rsidR="007F7453" w:rsidTr="007F7453">
        <w:tc>
          <w:tcPr>
            <w:tcW w:w="1384"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45262310-7</w:t>
            </w:r>
          </w:p>
        </w:tc>
        <w:tc>
          <w:tcPr>
            <w:tcW w:w="7828"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Zbrojenie</w:t>
            </w:r>
          </w:p>
        </w:tc>
      </w:tr>
      <w:tr w:rsidR="007F7453" w:rsidTr="007F7453">
        <w:tc>
          <w:tcPr>
            <w:tcW w:w="1384"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45262311-4</w:t>
            </w:r>
          </w:p>
        </w:tc>
        <w:tc>
          <w:tcPr>
            <w:tcW w:w="7828"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Betonowanie konstrukcji</w:t>
            </w:r>
          </w:p>
        </w:tc>
      </w:tr>
      <w:tr w:rsidR="007F7453" w:rsidTr="007F7453">
        <w:tc>
          <w:tcPr>
            <w:tcW w:w="1384"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45421160-3</w:t>
            </w:r>
          </w:p>
        </w:tc>
        <w:tc>
          <w:tcPr>
            <w:tcW w:w="7828"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Instalowanie wyrobów metalowych</w:t>
            </w:r>
          </w:p>
        </w:tc>
      </w:tr>
      <w:tr w:rsidR="007F7453" w:rsidTr="007F7453">
        <w:tc>
          <w:tcPr>
            <w:tcW w:w="1384"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45422000-1</w:t>
            </w:r>
          </w:p>
        </w:tc>
        <w:tc>
          <w:tcPr>
            <w:tcW w:w="7828"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Roboty ciesielskie</w:t>
            </w:r>
          </w:p>
        </w:tc>
      </w:tr>
      <w:tr w:rsidR="007F7453" w:rsidTr="007F7453">
        <w:tc>
          <w:tcPr>
            <w:tcW w:w="1384"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24111500-0</w:t>
            </w:r>
          </w:p>
        </w:tc>
        <w:tc>
          <w:tcPr>
            <w:tcW w:w="7828"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Gazy medyczne</w:t>
            </w:r>
          </w:p>
        </w:tc>
      </w:tr>
      <w:tr w:rsidR="007F7453" w:rsidTr="007F7453">
        <w:tc>
          <w:tcPr>
            <w:tcW w:w="1384"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33100000-1</w:t>
            </w:r>
          </w:p>
        </w:tc>
        <w:tc>
          <w:tcPr>
            <w:tcW w:w="7828" w:type="dxa"/>
            <w:tcBorders>
              <w:top w:val="single" w:sz="4" w:space="0" w:color="000000"/>
              <w:left w:val="single" w:sz="4" w:space="0" w:color="000000"/>
              <w:bottom w:val="single" w:sz="4" w:space="0" w:color="000000"/>
              <w:right w:val="single" w:sz="4" w:space="0" w:color="000000"/>
            </w:tcBorders>
            <w:vAlign w:val="center"/>
            <w:hideMark/>
          </w:tcPr>
          <w:p w:rsidR="007F7453" w:rsidRDefault="007F7453">
            <w:pPr>
              <w:spacing w:after="0" w:line="240" w:lineRule="auto"/>
              <w:rPr>
                <w:sz w:val="20"/>
                <w:szCs w:val="20"/>
                <w:lang w:eastAsia="en-US"/>
              </w:rPr>
            </w:pPr>
            <w:r>
              <w:rPr>
                <w:sz w:val="20"/>
                <w:szCs w:val="20"/>
              </w:rPr>
              <w:t>Urządzenia medyczne</w:t>
            </w:r>
          </w:p>
        </w:tc>
      </w:tr>
    </w:tbl>
    <w:p w:rsidR="007F7453" w:rsidRDefault="007F7453" w:rsidP="007F7453">
      <w:pPr>
        <w:spacing w:after="0" w:line="240" w:lineRule="auto"/>
        <w:rPr>
          <w:rFonts w:ascii="Arial" w:hAnsi="Arial" w:cs="Arial"/>
          <w:lang w:eastAsia="en-US"/>
        </w:rPr>
      </w:pPr>
    </w:p>
    <w:p w:rsidR="007F7453" w:rsidRDefault="007F7453" w:rsidP="007F7453">
      <w:pPr>
        <w:rPr>
          <w:rFonts w:ascii="Arial" w:eastAsia="Calibri" w:hAnsi="Arial" w:cs="Arial"/>
          <w:lang w:eastAsia="en-US"/>
        </w:rPr>
      </w:pPr>
    </w:p>
    <w:p w:rsidR="007F7453" w:rsidRDefault="007F7453" w:rsidP="007F7453"/>
    <w:p w:rsidR="007F7453" w:rsidRDefault="007F7453" w:rsidP="007F7453"/>
    <w:p w:rsidR="007F7453" w:rsidRDefault="007F7453" w:rsidP="007F7453">
      <w:pPr>
        <w:pStyle w:val="Nagwek1"/>
        <w:numPr>
          <w:ilvl w:val="0"/>
          <w:numId w:val="1"/>
        </w:numPr>
        <w:rPr>
          <w:rFonts w:ascii="Arial" w:hAnsi="Arial" w:cs="Arial"/>
          <w:sz w:val="28"/>
          <w:szCs w:val="28"/>
        </w:rPr>
      </w:pPr>
      <w:bookmarkStart w:id="1" w:name="_Toc39492334"/>
      <w:r>
        <w:rPr>
          <w:rFonts w:ascii="Arial" w:hAnsi="Arial" w:cs="Arial"/>
          <w:sz w:val="28"/>
          <w:szCs w:val="28"/>
        </w:rPr>
        <w:lastRenderedPageBreak/>
        <w:t>CZĘSĆ OPISOWA</w:t>
      </w:r>
      <w:bookmarkEnd w:id="1"/>
    </w:p>
    <w:p w:rsidR="007F7453" w:rsidRDefault="007F7453" w:rsidP="007F7453">
      <w:pPr>
        <w:pStyle w:val="Nagwek2"/>
        <w:numPr>
          <w:ilvl w:val="1"/>
          <w:numId w:val="1"/>
        </w:numPr>
        <w:ind w:left="0" w:firstLine="0"/>
        <w:rPr>
          <w:rFonts w:ascii="Arial" w:hAnsi="Arial" w:cs="Arial"/>
          <w:i w:val="0"/>
          <w:sz w:val="24"/>
          <w:szCs w:val="24"/>
        </w:rPr>
      </w:pPr>
      <w:bookmarkStart w:id="2" w:name="_Toc39492335"/>
      <w:r>
        <w:rPr>
          <w:rFonts w:ascii="Arial" w:hAnsi="Arial" w:cs="Arial"/>
          <w:i w:val="0"/>
          <w:sz w:val="24"/>
          <w:szCs w:val="24"/>
        </w:rPr>
        <w:t>Przedmiot zamówienia</w:t>
      </w:r>
      <w:bookmarkEnd w:id="2"/>
    </w:p>
    <w:p w:rsidR="007F7453" w:rsidRDefault="007F7453" w:rsidP="00CF6029">
      <w:pPr>
        <w:rPr>
          <w:rFonts w:ascii="Arial" w:hAnsi="Arial" w:cs="Arial"/>
        </w:rPr>
      </w:pPr>
      <w:r>
        <w:t>Przedmiotem opracowania jest budowa nowej płyty fundamentowej pod i monta</w:t>
      </w:r>
      <w:r w:rsidR="00CF6029">
        <w:t>ż zbiornika tlenu o pojemności 6</w:t>
      </w:r>
      <w:r>
        <w:t xml:space="preserve"> 000 litrów, </w:t>
      </w:r>
      <w:r w:rsidR="00CF6029">
        <w:t xml:space="preserve">SP ZOZ w </w:t>
      </w:r>
      <w:r w:rsidR="004736C3">
        <w:t xml:space="preserve">Augustowie, </w:t>
      </w:r>
      <w:r>
        <w:t xml:space="preserve">w metodologii „zaprojektuj – wybuduj”, wraz z przebudową elementów zagospodarowania terenu wokół płyty i uwzględnienie infrastruktury technicznej niezbędnej do jej funkcjonowania. </w:t>
      </w:r>
    </w:p>
    <w:p w:rsidR="007F7453" w:rsidRDefault="007F7453" w:rsidP="007F7453">
      <w:pPr>
        <w:pStyle w:val="Nagwek2"/>
        <w:numPr>
          <w:ilvl w:val="1"/>
          <w:numId w:val="1"/>
        </w:numPr>
        <w:ind w:left="0" w:firstLine="0"/>
        <w:rPr>
          <w:rFonts w:ascii="Arial" w:hAnsi="Arial" w:cs="Arial"/>
          <w:i w:val="0"/>
          <w:sz w:val="22"/>
          <w:szCs w:val="22"/>
        </w:rPr>
      </w:pPr>
      <w:bookmarkStart w:id="3" w:name="_Toc39492336"/>
      <w:r>
        <w:rPr>
          <w:rFonts w:ascii="Arial" w:hAnsi="Arial" w:cs="Arial"/>
          <w:i w:val="0"/>
          <w:sz w:val="22"/>
          <w:szCs w:val="22"/>
        </w:rPr>
        <w:t>Zakres robót budowlanych – parametry charakterystyczne</w:t>
      </w:r>
      <w:bookmarkEnd w:id="3"/>
      <w:r>
        <w:rPr>
          <w:rFonts w:ascii="Arial" w:hAnsi="Arial" w:cs="Arial"/>
          <w:i w:val="0"/>
          <w:sz w:val="22"/>
          <w:szCs w:val="22"/>
        </w:rPr>
        <w:t xml:space="preserve"> </w:t>
      </w:r>
    </w:p>
    <w:p w:rsidR="007F7453" w:rsidRPr="006A0977" w:rsidRDefault="007F7453" w:rsidP="00CF6029">
      <w:pPr>
        <w:pStyle w:val="Akapitzlist"/>
        <w:spacing w:line="276" w:lineRule="auto"/>
        <w:ind w:left="0"/>
        <w:jc w:val="left"/>
        <w:rPr>
          <w:rFonts w:asciiTheme="minorHAnsi" w:hAnsiTheme="minorHAnsi" w:cs="Arial"/>
        </w:rPr>
      </w:pPr>
      <w:r w:rsidRPr="006A0977">
        <w:rPr>
          <w:rFonts w:asciiTheme="minorHAnsi" w:hAnsiTheme="minorHAnsi" w:cs="Arial"/>
        </w:rPr>
        <w:t xml:space="preserve">Należy </w:t>
      </w:r>
      <w:r w:rsidR="00CF6029" w:rsidRPr="006A0977">
        <w:rPr>
          <w:rFonts w:asciiTheme="minorHAnsi" w:hAnsiTheme="minorHAnsi" w:cs="Arial"/>
        </w:rPr>
        <w:t>wybudować płytę</w:t>
      </w:r>
      <w:r w:rsidRPr="006A0977">
        <w:rPr>
          <w:rFonts w:asciiTheme="minorHAnsi" w:hAnsiTheme="minorHAnsi" w:cs="Arial"/>
        </w:rPr>
        <w:t xml:space="preserve"> fundamentową</w:t>
      </w:r>
      <w:r w:rsidR="00CF6029" w:rsidRPr="006A0977">
        <w:rPr>
          <w:rFonts w:asciiTheme="minorHAnsi" w:hAnsiTheme="minorHAnsi" w:cs="Arial"/>
        </w:rPr>
        <w:t xml:space="preserve"> pod zbior</w:t>
      </w:r>
      <w:r w:rsidRPr="006A0977">
        <w:rPr>
          <w:rFonts w:asciiTheme="minorHAnsi" w:hAnsiTheme="minorHAnsi" w:cs="Arial"/>
        </w:rPr>
        <w:t>nik na tle</w:t>
      </w:r>
      <w:r w:rsidR="00CF6029" w:rsidRPr="006A0977">
        <w:rPr>
          <w:rFonts w:asciiTheme="minorHAnsi" w:hAnsiTheme="minorHAnsi" w:cs="Arial"/>
        </w:rPr>
        <w:t>n o pojemności 6</w:t>
      </w:r>
      <w:r w:rsidRPr="006A0977">
        <w:rPr>
          <w:rFonts w:asciiTheme="minorHAnsi" w:hAnsiTheme="minorHAnsi" w:cs="Arial"/>
        </w:rPr>
        <w:t xml:space="preserve"> 000 </w:t>
      </w:r>
      <w:r w:rsidR="004736C3" w:rsidRPr="006A0977">
        <w:rPr>
          <w:rFonts w:asciiTheme="minorHAnsi" w:hAnsiTheme="minorHAnsi" w:cs="Arial"/>
        </w:rPr>
        <w:t>litrów przy</w:t>
      </w:r>
      <w:r w:rsidRPr="006A0977">
        <w:rPr>
          <w:rFonts w:asciiTheme="minorHAnsi" w:hAnsiTheme="minorHAnsi" w:cs="Arial"/>
        </w:rPr>
        <w:t xml:space="preserve"> istniejącej płycie fundamentowej z zamontowanym zbiornikiem na tlen o pojemności 6 000 litrów i parownicą. Nowy zbiornik zainstalować na</w:t>
      </w:r>
      <w:r w:rsidR="00CF6029" w:rsidRPr="006A0977">
        <w:rPr>
          <w:rFonts w:asciiTheme="minorHAnsi" w:hAnsiTheme="minorHAnsi" w:cs="Arial"/>
        </w:rPr>
        <w:t xml:space="preserve"> jednorodnym podłożu betonowym </w:t>
      </w:r>
      <w:r w:rsidRPr="006A0977">
        <w:rPr>
          <w:rFonts w:asciiTheme="minorHAnsi" w:hAnsiTheme="minorHAnsi" w:cs="Arial"/>
        </w:rPr>
        <w:t>o grubości min. 80cm. Beton nie może być spękany i z</w:t>
      </w:r>
      <w:r w:rsidR="00CF6029" w:rsidRPr="006A0977">
        <w:rPr>
          <w:rFonts w:asciiTheme="minorHAnsi" w:hAnsiTheme="minorHAnsi" w:cs="Arial"/>
        </w:rPr>
        <w:t xml:space="preserve">niszczony. W każdym przypadku, </w:t>
      </w:r>
      <w:r w:rsidRPr="006A0977">
        <w:rPr>
          <w:rFonts w:asciiTheme="minorHAnsi" w:hAnsiTheme="minorHAnsi" w:cs="Arial"/>
        </w:rPr>
        <w:t>w planowanym miejscu montażu, należy sprawdzić czy w podłożu nie ma warstw nienośnych (podsypka). Jeśli jest, należy ją usunąć na obszarze pod płytę, a powstałą niecką wypełnić betonem klasy min. C20/25.  Płyta fundamentowa musi posiadać wyprowadzenie bednarki umożliwiającej podłączenie do niej zbiornika. Odbiorca medium w celu zatankowania zbiornika musi zapewnić przy fundamencie możliwość podłączenia autocysterny do zasilania o mocy 400</w:t>
      </w:r>
      <w:r w:rsidR="00CF6029" w:rsidRPr="006A0977">
        <w:rPr>
          <w:rFonts w:asciiTheme="minorHAnsi" w:hAnsiTheme="minorHAnsi" w:cs="Arial"/>
        </w:rPr>
        <w:t xml:space="preserve"> </w:t>
      </w:r>
      <w:r w:rsidRPr="006A0977">
        <w:rPr>
          <w:rFonts w:asciiTheme="minorHAnsi" w:hAnsiTheme="minorHAnsi" w:cs="Arial"/>
        </w:rPr>
        <w:t xml:space="preserve">V tzw. siła (przewód o </w:t>
      </w:r>
      <w:r w:rsidR="004736C3" w:rsidRPr="006A0977">
        <w:rPr>
          <w:rFonts w:asciiTheme="minorHAnsi" w:hAnsiTheme="minorHAnsi" w:cs="Arial"/>
        </w:rPr>
        <w:t>przekroju, co</w:t>
      </w:r>
      <w:r w:rsidRPr="006A0977">
        <w:rPr>
          <w:rFonts w:asciiTheme="minorHAnsi" w:hAnsiTheme="minorHAnsi" w:cs="Arial"/>
        </w:rPr>
        <w:t xml:space="preserve"> najmniej 5*6mm</w:t>
      </w:r>
      <w:r w:rsidRPr="006A0977">
        <w:rPr>
          <w:rFonts w:asciiTheme="minorHAnsi" w:hAnsiTheme="minorHAnsi" w:cs="Arial"/>
          <w:vertAlign w:val="superscript"/>
        </w:rPr>
        <w:t>2</w:t>
      </w:r>
      <w:r w:rsidRPr="006A0977">
        <w:rPr>
          <w:rFonts w:asciiTheme="minorHAnsi" w:hAnsiTheme="minorHAnsi" w:cs="Arial"/>
        </w:rPr>
        <w:t xml:space="preserve"> z gniazdem 63 (3P+N+PE)).</w:t>
      </w:r>
    </w:p>
    <w:p w:rsidR="007F7453" w:rsidRDefault="007F7453" w:rsidP="007F7453">
      <w:pPr>
        <w:pStyle w:val="Akapitzlist"/>
        <w:spacing w:line="276" w:lineRule="auto"/>
        <w:ind w:left="0"/>
        <w:rPr>
          <w:rFonts w:ascii="Arial" w:hAnsi="Arial" w:cs="Arial"/>
        </w:rPr>
      </w:pPr>
    </w:p>
    <w:p w:rsidR="007F7453" w:rsidRDefault="007F7453" w:rsidP="007F7453">
      <w:pPr>
        <w:pStyle w:val="Nagwek2"/>
        <w:numPr>
          <w:ilvl w:val="1"/>
          <w:numId w:val="1"/>
        </w:numPr>
        <w:spacing w:before="0" w:after="0" w:line="240" w:lineRule="auto"/>
        <w:ind w:hanging="750"/>
        <w:rPr>
          <w:rFonts w:ascii="Arial" w:hAnsi="Arial" w:cs="Arial"/>
          <w:i w:val="0"/>
          <w:sz w:val="22"/>
          <w:szCs w:val="22"/>
        </w:rPr>
      </w:pPr>
      <w:bookmarkStart w:id="4" w:name="_Toc39492337"/>
      <w:r>
        <w:rPr>
          <w:rFonts w:ascii="Arial" w:hAnsi="Arial" w:cs="Arial"/>
          <w:i w:val="0"/>
          <w:sz w:val="22"/>
          <w:szCs w:val="22"/>
        </w:rPr>
        <w:t>Aktualne uwarunkowania wykonania przedmiotu opracowania.</w:t>
      </w:r>
      <w:bookmarkEnd w:id="4"/>
    </w:p>
    <w:p w:rsidR="007F7453" w:rsidRDefault="007F7453" w:rsidP="007F7453">
      <w:pPr>
        <w:pStyle w:val="Nagwek3"/>
        <w:spacing w:before="0" w:line="240" w:lineRule="auto"/>
        <w:rPr>
          <w:rFonts w:ascii="Arial" w:hAnsi="Arial" w:cs="Arial"/>
          <w:sz w:val="22"/>
          <w:szCs w:val="22"/>
        </w:rPr>
      </w:pPr>
    </w:p>
    <w:p w:rsidR="007F7453" w:rsidRDefault="007F7453" w:rsidP="007F7453">
      <w:pPr>
        <w:pStyle w:val="Nagwek3"/>
        <w:spacing w:before="0" w:line="240" w:lineRule="auto"/>
        <w:rPr>
          <w:rFonts w:ascii="Arial" w:hAnsi="Arial" w:cs="Arial"/>
          <w:sz w:val="22"/>
          <w:szCs w:val="22"/>
        </w:rPr>
      </w:pPr>
      <w:bookmarkStart w:id="5" w:name="_Toc39492338"/>
      <w:r>
        <w:rPr>
          <w:rFonts w:ascii="Arial" w:hAnsi="Arial" w:cs="Arial"/>
          <w:sz w:val="22"/>
          <w:szCs w:val="22"/>
        </w:rPr>
        <w:t xml:space="preserve">1.3.1 Informacje o terenie objętym przedmiotem </w:t>
      </w:r>
      <w:bookmarkEnd w:id="5"/>
      <w:r>
        <w:rPr>
          <w:rFonts w:ascii="Arial" w:hAnsi="Arial" w:cs="Arial"/>
          <w:sz w:val="22"/>
          <w:szCs w:val="22"/>
        </w:rPr>
        <w:t>opracowania</w:t>
      </w:r>
    </w:p>
    <w:p w:rsidR="007F7453" w:rsidRDefault="007F7453" w:rsidP="00CF6029">
      <w:pPr>
        <w:spacing w:line="240" w:lineRule="auto"/>
        <w:rPr>
          <w:rFonts w:ascii="Arial" w:hAnsi="Arial" w:cs="Arial"/>
        </w:rPr>
      </w:pPr>
      <w:r>
        <w:t xml:space="preserve">Przedmiot </w:t>
      </w:r>
      <w:r w:rsidR="004736C3">
        <w:t>prac obejmuje</w:t>
      </w:r>
      <w:r>
        <w:t xml:space="preserve"> teren </w:t>
      </w:r>
      <w:r w:rsidR="004736C3">
        <w:t>przy ul</w:t>
      </w:r>
      <w:r>
        <w:t xml:space="preserve">. </w:t>
      </w:r>
      <w:r w:rsidR="004736C3">
        <w:t>Szpitalnej 12 w</w:t>
      </w:r>
      <w:r w:rsidR="00CF6029">
        <w:t xml:space="preserve"> Augustowie.</w:t>
      </w:r>
    </w:p>
    <w:p w:rsidR="007F7453" w:rsidRDefault="007F7453" w:rsidP="00CF6029">
      <w:pPr>
        <w:pStyle w:val="Nagwek3"/>
        <w:rPr>
          <w:rFonts w:ascii="Arial" w:hAnsi="Arial" w:cs="Arial"/>
          <w:sz w:val="22"/>
          <w:szCs w:val="22"/>
        </w:rPr>
      </w:pPr>
      <w:bookmarkStart w:id="6" w:name="_Toc39492339"/>
      <w:r>
        <w:rPr>
          <w:rFonts w:ascii="Arial" w:hAnsi="Arial" w:cs="Arial"/>
          <w:sz w:val="22"/>
          <w:szCs w:val="22"/>
        </w:rPr>
        <w:t>1.3.2 Dostępność terenu budowy</w:t>
      </w:r>
      <w:bookmarkEnd w:id="6"/>
    </w:p>
    <w:p w:rsidR="007F7453" w:rsidRPr="006A0977" w:rsidRDefault="007F7453" w:rsidP="00CF6029">
      <w:pPr>
        <w:spacing w:after="0" w:line="240" w:lineRule="auto"/>
        <w:rPr>
          <w:rFonts w:cs="Arial"/>
        </w:rPr>
      </w:pPr>
      <w:r w:rsidRPr="006A0977">
        <w:t xml:space="preserve">Wszelkie roboty przygotowawcze, tymczasowe, budowlane, dostawa, montażowe, wykończeniowe itp., zrealizować i </w:t>
      </w:r>
      <w:r w:rsidR="004736C3" w:rsidRPr="006A0977">
        <w:t>wykonać pod</w:t>
      </w:r>
      <w:r w:rsidRPr="006A0977">
        <w:t xml:space="preserve"> kątem niniejszych wymagań oraz uzupełnień i zmian, które zostaną dołączone zgodnie z warunkami Umowy. </w:t>
      </w:r>
      <w:r w:rsidRPr="006A0977">
        <w:br/>
        <w:t xml:space="preserve">Z uwagi na to, że zamówienie realizowane będzie na obiekcie czynnym, wszelkie prace każdorazowo uzgadniać z Kierownikiem </w:t>
      </w:r>
      <w:r w:rsidR="00CF6029" w:rsidRPr="006A0977">
        <w:t xml:space="preserve">Działu Technicznego SP ZOZ w </w:t>
      </w:r>
      <w:r w:rsidR="004736C3" w:rsidRPr="006A0977">
        <w:t xml:space="preserve">Augustowie. </w:t>
      </w:r>
    </w:p>
    <w:p w:rsidR="007F7453" w:rsidRPr="006A0977" w:rsidRDefault="007F7453" w:rsidP="00CF6029">
      <w:pPr>
        <w:spacing w:after="0" w:line="240" w:lineRule="auto"/>
        <w:rPr>
          <w:b/>
        </w:rPr>
      </w:pPr>
      <w:r w:rsidRPr="006A0977">
        <w:rPr>
          <w:b/>
          <w:u w:val="single"/>
        </w:rPr>
        <w:t>Uwaga!</w:t>
      </w:r>
      <w:r w:rsidRPr="006A0977">
        <w:rPr>
          <w:b/>
        </w:rPr>
        <w:t xml:space="preserve"> Wykonawca ponosi pełną odpowiedzialność za ewentualne </w:t>
      </w:r>
      <w:r w:rsidR="004736C3" w:rsidRPr="006A0977">
        <w:rPr>
          <w:b/>
        </w:rPr>
        <w:t>uszkodzenia, jakie</w:t>
      </w:r>
      <w:r w:rsidRPr="006A0977">
        <w:rPr>
          <w:b/>
        </w:rPr>
        <w:t xml:space="preserve"> spowoduje w czasie prowadzonych prac i zobowiązany jest do ich naprawy na koszt własny.</w:t>
      </w:r>
    </w:p>
    <w:p w:rsidR="007F7453" w:rsidRPr="006A0977" w:rsidRDefault="007F7453" w:rsidP="00CF6029">
      <w:pPr>
        <w:pStyle w:val="Nagwek3"/>
        <w:rPr>
          <w:rFonts w:asciiTheme="minorHAnsi" w:hAnsiTheme="minorHAnsi" w:cs="Arial"/>
          <w:sz w:val="22"/>
          <w:szCs w:val="22"/>
        </w:rPr>
      </w:pPr>
      <w:bookmarkStart w:id="7" w:name="_Toc39492340"/>
      <w:r w:rsidRPr="006A0977">
        <w:rPr>
          <w:rFonts w:asciiTheme="minorHAnsi" w:hAnsiTheme="minorHAnsi" w:cs="Arial"/>
          <w:sz w:val="22"/>
          <w:szCs w:val="22"/>
        </w:rPr>
        <w:t>1.3.3 Kolejność wykonywania robót</w:t>
      </w:r>
      <w:bookmarkEnd w:id="7"/>
    </w:p>
    <w:p w:rsidR="007F7453" w:rsidRPr="006A0977" w:rsidRDefault="007F7453" w:rsidP="00CF6029">
      <w:pPr>
        <w:spacing w:after="0"/>
        <w:rPr>
          <w:rFonts w:cs="Arial"/>
        </w:rPr>
      </w:pPr>
      <w:r w:rsidRPr="006A0977">
        <w:t xml:space="preserve">Wykonawca będzie realizować Roboty zgodnie ze sporządzonym przez siebie </w:t>
      </w:r>
      <w:r w:rsidRPr="006A0977">
        <w:br/>
        <w:t xml:space="preserve">i zaakceptowanym przez Zamawiającego Harmonogramem Terminowo-Rzeczowym. </w:t>
      </w:r>
    </w:p>
    <w:p w:rsidR="007F7453" w:rsidRPr="006A0977" w:rsidRDefault="007F7453" w:rsidP="007F7453">
      <w:pPr>
        <w:pStyle w:val="Nagwek3"/>
        <w:rPr>
          <w:rFonts w:asciiTheme="minorHAnsi" w:hAnsiTheme="minorHAnsi" w:cs="Arial"/>
          <w:sz w:val="22"/>
          <w:szCs w:val="22"/>
        </w:rPr>
      </w:pPr>
      <w:bookmarkStart w:id="8" w:name="_Toc39492341"/>
      <w:r w:rsidRPr="006A0977">
        <w:rPr>
          <w:rFonts w:asciiTheme="minorHAnsi" w:hAnsiTheme="minorHAnsi" w:cs="Arial"/>
          <w:sz w:val="22"/>
          <w:szCs w:val="22"/>
        </w:rPr>
        <w:t>1.3.4 Zapewnienie ciągłości pracy istniejącego zbiornika z tlenem</w:t>
      </w:r>
      <w:bookmarkEnd w:id="8"/>
    </w:p>
    <w:p w:rsidR="007F7453" w:rsidRDefault="007F7453" w:rsidP="00CF6029">
      <w:pPr>
        <w:rPr>
          <w:rFonts w:ascii="Arial" w:hAnsi="Arial" w:cs="Arial"/>
        </w:rPr>
      </w:pPr>
      <w:r w:rsidRPr="006A0977">
        <w:t>Wykonawca musi zobowiązać się i zapewnić ciągłość pracy tlenowni w czasie realizacji Robót, objętych niniejszym zamówieniem. W przypadku ingerencji w pracę istniejących urządzeń i instalacji (w obrębie zbiornika tlenu) oraz sieci zewnętrznych, np. czasowe wyłączenie, przełączenie na instalacje tymczasowe, wstrzymanie pracy, Wykonawca każdorazowo musi uzgodnić szczegółowo kolejność</w:t>
      </w:r>
      <w:r w:rsidR="00CF6029" w:rsidRPr="006A0977">
        <w:t xml:space="preserve"> i czas trwania swoich działań z Zamawiającym z wyprzedzeniem 24</w:t>
      </w:r>
      <w:r w:rsidRPr="006A0977">
        <w:t xml:space="preserve"> </w:t>
      </w:r>
      <w:r w:rsidR="00CF6029" w:rsidRPr="006A0977">
        <w:t>godz.</w:t>
      </w:r>
      <w:r w:rsidRPr="006A0977">
        <w:t>.</w:t>
      </w:r>
    </w:p>
    <w:p w:rsidR="007F7453" w:rsidRDefault="007F7453" w:rsidP="007F7453">
      <w:pPr>
        <w:pStyle w:val="Nagwek3"/>
        <w:rPr>
          <w:rFonts w:ascii="Arial" w:hAnsi="Arial" w:cs="Arial"/>
          <w:sz w:val="22"/>
          <w:szCs w:val="22"/>
        </w:rPr>
      </w:pPr>
      <w:bookmarkStart w:id="9" w:name="_Toc39492342"/>
      <w:r>
        <w:rPr>
          <w:rFonts w:ascii="Arial" w:hAnsi="Arial" w:cs="Arial"/>
          <w:sz w:val="22"/>
          <w:szCs w:val="22"/>
        </w:rPr>
        <w:lastRenderedPageBreak/>
        <w:t>1.3.5 Zajęcie pasa drogowego</w:t>
      </w:r>
      <w:bookmarkEnd w:id="9"/>
    </w:p>
    <w:p w:rsidR="007F7453" w:rsidRPr="006A0977" w:rsidRDefault="007F7453" w:rsidP="007F7453">
      <w:pPr>
        <w:jc w:val="both"/>
        <w:rPr>
          <w:rFonts w:cs="Arial"/>
        </w:rPr>
      </w:pPr>
      <w:r w:rsidRPr="006A0977">
        <w:t xml:space="preserve">Roboty będą prowadzone </w:t>
      </w:r>
      <w:r w:rsidR="00CF6029" w:rsidRPr="006A0977">
        <w:t xml:space="preserve">na terenie SP ZOZ w </w:t>
      </w:r>
      <w:r w:rsidR="004736C3" w:rsidRPr="006A0977">
        <w:t xml:space="preserve">Augustowie, </w:t>
      </w:r>
      <w:r w:rsidRPr="006A0977">
        <w:t xml:space="preserve">w </w:t>
      </w:r>
      <w:r w:rsidR="006A0977" w:rsidRPr="006A0977">
        <w:t>związku, z czym</w:t>
      </w:r>
      <w:r w:rsidRPr="006A0977">
        <w:t xml:space="preserve"> nie wymagają one zajęcia pasa drogowego.</w:t>
      </w:r>
    </w:p>
    <w:p w:rsidR="007F7453" w:rsidRPr="006A0977" w:rsidRDefault="007F7453" w:rsidP="007F7453">
      <w:pPr>
        <w:pStyle w:val="Nagwek3"/>
        <w:rPr>
          <w:rFonts w:asciiTheme="minorHAnsi" w:hAnsiTheme="minorHAnsi" w:cs="Arial"/>
          <w:sz w:val="22"/>
          <w:szCs w:val="22"/>
        </w:rPr>
      </w:pPr>
      <w:bookmarkStart w:id="10" w:name="_Toc39492343"/>
      <w:r w:rsidRPr="006A0977">
        <w:rPr>
          <w:rFonts w:asciiTheme="minorHAnsi" w:hAnsiTheme="minorHAnsi" w:cs="Arial"/>
          <w:sz w:val="22"/>
          <w:szCs w:val="22"/>
        </w:rPr>
        <w:t>1.3.6 Wycinka drzew</w:t>
      </w:r>
      <w:bookmarkEnd w:id="10"/>
    </w:p>
    <w:p w:rsidR="007F7453" w:rsidRPr="006A0977" w:rsidRDefault="007F7453" w:rsidP="007F7453">
      <w:pPr>
        <w:jc w:val="both"/>
        <w:rPr>
          <w:rFonts w:cs="Arial"/>
        </w:rPr>
      </w:pPr>
      <w:r w:rsidRPr="006A0977">
        <w:t>Nie przewiduje się konieczności wycinki drzew.</w:t>
      </w:r>
    </w:p>
    <w:p w:rsidR="007F7453" w:rsidRPr="006A0977" w:rsidRDefault="007F7453" w:rsidP="007F7453">
      <w:pPr>
        <w:pStyle w:val="Nagwek3"/>
        <w:rPr>
          <w:rFonts w:asciiTheme="minorHAnsi" w:hAnsiTheme="minorHAnsi" w:cs="Arial"/>
          <w:sz w:val="22"/>
          <w:szCs w:val="22"/>
        </w:rPr>
      </w:pPr>
      <w:bookmarkStart w:id="11" w:name="_Toc39492344"/>
      <w:r w:rsidRPr="006A0977">
        <w:rPr>
          <w:rFonts w:asciiTheme="minorHAnsi" w:hAnsiTheme="minorHAnsi" w:cs="Arial"/>
          <w:sz w:val="22"/>
          <w:szCs w:val="22"/>
        </w:rPr>
        <w:t>1.3.7 Utylizacja materiałów</w:t>
      </w:r>
      <w:bookmarkEnd w:id="11"/>
    </w:p>
    <w:p w:rsidR="007F7453" w:rsidRPr="006A0977" w:rsidRDefault="007F7453" w:rsidP="00CF6029">
      <w:pPr>
        <w:rPr>
          <w:rFonts w:cs="Arial"/>
        </w:rPr>
      </w:pPr>
      <w:r w:rsidRPr="006A0977">
        <w:t>Wykonawca musi opracować plan gospodarki odpadami. Podczas realizacji zadania powstanie szereg odpadów. Wykonawca jest zobowiązany zapewnić transport i utylizację odpadów zgodnie z obowiązującymi przepisami i wytycznymi podanymi w Warunkach Wykonania i Odbioru Robót Budowlanych. W przypadku demontażu – zdemontowane wszystkie urządzenia, i instalacje będą własnością Zamaw</w:t>
      </w:r>
      <w:r w:rsidR="00CF6029" w:rsidRPr="006A0977">
        <w:t xml:space="preserve">iającego. Przed przystąpieniem  </w:t>
      </w:r>
      <w:r w:rsidRPr="006A0977">
        <w:t xml:space="preserve">do demontażu należy uzgodnić miejsce ich </w:t>
      </w:r>
      <w:r w:rsidR="00CF6029" w:rsidRPr="006A0977">
        <w:t xml:space="preserve">składowania i sposób demontażu </w:t>
      </w:r>
      <w:r w:rsidRPr="006A0977">
        <w:t>z Zamawiającym. Wykonawca musi przetransportować Urządzenia w uzgodnione miejsce.</w:t>
      </w:r>
    </w:p>
    <w:p w:rsidR="007F7453" w:rsidRPr="006A0977" w:rsidRDefault="007F7453" w:rsidP="007F7453">
      <w:pPr>
        <w:pStyle w:val="Nagwek2"/>
        <w:numPr>
          <w:ilvl w:val="1"/>
          <w:numId w:val="1"/>
        </w:numPr>
        <w:ind w:hanging="750"/>
        <w:rPr>
          <w:rFonts w:asciiTheme="minorHAnsi" w:hAnsiTheme="minorHAnsi" w:cs="Arial"/>
          <w:i w:val="0"/>
          <w:sz w:val="22"/>
          <w:szCs w:val="22"/>
        </w:rPr>
      </w:pPr>
      <w:bookmarkStart w:id="12" w:name="_Toc39492345"/>
      <w:r w:rsidRPr="006A0977">
        <w:rPr>
          <w:rFonts w:asciiTheme="minorHAnsi" w:hAnsiTheme="minorHAnsi" w:cs="Arial"/>
          <w:i w:val="0"/>
          <w:sz w:val="22"/>
          <w:szCs w:val="22"/>
        </w:rPr>
        <w:t>Szczegółowe właściwości funkcjonalno – użytkowe</w:t>
      </w:r>
      <w:bookmarkEnd w:id="12"/>
    </w:p>
    <w:p w:rsidR="007F7453" w:rsidRPr="006A0977" w:rsidRDefault="007F7453" w:rsidP="00CF6029">
      <w:pPr>
        <w:rPr>
          <w:rFonts w:cs="Arial"/>
        </w:rPr>
      </w:pPr>
      <w:r w:rsidRPr="006A0977">
        <w:t>Poniżej przedstawiono zestawienie parametrów i przybliżony opis prac do wykonania. Wykonawca musi przyjąć do wyceny wszystkie niezbędne prace tak aby całość Robót mogła zostać oddana do eksploatacji, a co za tym idzie również pozytywnie odebrana. Dane przedstawione w niniejszym punkcie są danymi przybliżonymi i powinny być zweryfikowane przez Wykonawcę przed rozpoczęciem prac projek</w:t>
      </w:r>
      <w:r w:rsidR="00CF6029" w:rsidRPr="006A0977">
        <w:t xml:space="preserve">towych oraz wykonaniem Dostawy </w:t>
      </w:r>
      <w:r w:rsidRPr="006A0977">
        <w:t>i Robót. W przypadku rozbieżności między danymi z</w:t>
      </w:r>
      <w:r w:rsidR="00CF6029" w:rsidRPr="006A0977">
        <w:t xml:space="preserve">awartymi w niniejszym punkcie, </w:t>
      </w:r>
      <w:r w:rsidRPr="006A0977">
        <w:t>a dokumentami zawartymi, pierwszeństwo interpretacyjne ma część informacyjna.</w:t>
      </w:r>
    </w:p>
    <w:p w:rsidR="007F7453" w:rsidRDefault="007F7453" w:rsidP="007F7453">
      <w:pPr>
        <w:pStyle w:val="Nagwek3"/>
        <w:rPr>
          <w:rFonts w:ascii="Arial" w:hAnsi="Arial" w:cs="Arial"/>
          <w:sz w:val="22"/>
          <w:szCs w:val="22"/>
        </w:rPr>
      </w:pPr>
      <w:bookmarkStart w:id="13" w:name="_Toc39492346"/>
      <w:r>
        <w:rPr>
          <w:rFonts w:ascii="Arial" w:hAnsi="Arial" w:cs="Arial"/>
          <w:sz w:val="22"/>
          <w:szCs w:val="22"/>
        </w:rPr>
        <w:t>1.4.1 Płyta fundamentowa</w:t>
      </w:r>
      <w:bookmarkEnd w:id="13"/>
    </w:p>
    <w:p w:rsidR="007F7453" w:rsidRDefault="007F7453" w:rsidP="007F7453">
      <w:pPr>
        <w:pStyle w:val="Akapitzlist"/>
        <w:spacing w:line="276" w:lineRule="auto"/>
        <w:ind w:left="0"/>
        <w:rPr>
          <w:rFonts w:ascii="Arial" w:hAnsi="Arial" w:cs="Arial"/>
        </w:rPr>
      </w:pPr>
      <w:r>
        <w:rPr>
          <w:rFonts w:ascii="Arial" w:hAnsi="Arial" w:cs="Arial"/>
        </w:rPr>
        <w:t xml:space="preserve">Zgodnie z wytycznymi fundament pod zbiornik o pojemności </w:t>
      </w:r>
      <w:r w:rsidR="004736C3">
        <w:rPr>
          <w:rFonts w:ascii="Arial" w:hAnsi="Arial" w:cs="Arial"/>
        </w:rPr>
        <w:t>6</w:t>
      </w:r>
      <w:r w:rsidR="006A0977">
        <w:rPr>
          <w:rFonts w:ascii="Arial" w:hAnsi="Arial" w:cs="Arial"/>
        </w:rPr>
        <w:t> 000 litrów musi mieć wymiary 470cm*43</w:t>
      </w:r>
      <w:r>
        <w:rPr>
          <w:rFonts w:ascii="Arial" w:hAnsi="Arial" w:cs="Arial"/>
        </w:rPr>
        <w:t xml:space="preserve">0cm, 80cm grubość płyty z czego 10cm powinno wystawać ponad poziom gruntu, usytuowany w miejscu umożliwiającym dojazd cysterny z ciekłym tlenem </w:t>
      </w:r>
      <w:r>
        <w:rPr>
          <w:rFonts w:ascii="Arial" w:hAnsi="Arial" w:cs="Arial"/>
        </w:rPr>
        <w:br/>
        <w:t xml:space="preserve">i zatankowanie zbiornika. </w:t>
      </w:r>
    </w:p>
    <w:p w:rsidR="007F7453" w:rsidRDefault="007F7453" w:rsidP="004736C3">
      <w:pPr>
        <w:pStyle w:val="Akapitzlist"/>
        <w:spacing w:line="276" w:lineRule="auto"/>
        <w:ind w:left="0"/>
        <w:jc w:val="left"/>
        <w:rPr>
          <w:rFonts w:ascii="Arial" w:hAnsi="Arial" w:cs="Arial"/>
        </w:rPr>
      </w:pPr>
      <w:r>
        <w:rPr>
          <w:rFonts w:ascii="Arial" w:hAnsi="Arial" w:cs="Arial"/>
        </w:rPr>
        <w:t xml:space="preserve">Należy zachować niezbędne (minimalne) odległości od zbiornika i parownicy dla dostępu serwisu, całość musi zostać odgrodzona płotem o wysokości 150cm. Przed montażem zbiornika należy sprawdzić czy wykonany fundament ma odpowiednią nośność, a podłoże jest odpowiednie do montażu. Wymagane jest aby zbiornik ustawić na jednorodnym podłożu betonowym o grubości min. 80cm. Beton nie może być spękany i zniszczony, posiadać powłokę ochronną wierzchniej warstwy </w:t>
      </w:r>
      <w:r w:rsidR="006A0977">
        <w:rPr>
          <w:rFonts w:ascii="Arial" w:hAnsi="Arial" w:cs="Arial"/>
        </w:rPr>
        <w:t>płyty przed</w:t>
      </w:r>
      <w:r>
        <w:rPr>
          <w:rFonts w:ascii="Arial" w:hAnsi="Arial" w:cs="Arial"/>
        </w:rPr>
        <w:t xml:space="preserve"> warunkami atmosferycznymi </w:t>
      </w:r>
      <w:r>
        <w:rPr>
          <w:rFonts w:ascii="Arial" w:hAnsi="Arial" w:cs="Arial"/>
        </w:rPr>
        <w:br/>
        <w:t>i chemicznymi. W każdym przypadku, w planowanym miejscu montażu, należy sprawdzić czy w podłożu nie ma warstw nienośnych (podsypka). Jeśli jest, należy ją usunąć na obszarze pod płytę, a powstałą niecką wypełnić betonem klasy min. C20/25. Zbiornik</w:t>
      </w:r>
      <w:r w:rsidR="006A0977">
        <w:rPr>
          <w:rFonts w:ascii="Arial" w:hAnsi="Arial" w:cs="Arial"/>
        </w:rPr>
        <w:t xml:space="preserve"> będzie </w:t>
      </w:r>
      <w:r>
        <w:rPr>
          <w:rFonts w:ascii="Arial" w:hAnsi="Arial" w:cs="Arial"/>
        </w:rPr>
        <w:t>ustawi</w:t>
      </w:r>
      <w:r w:rsidR="006A0977">
        <w:rPr>
          <w:rFonts w:ascii="Arial" w:hAnsi="Arial" w:cs="Arial"/>
        </w:rPr>
        <w:t xml:space="preserve">ony </w:t>
      </w:r>
      <w:r>
        <w:rPr>
          <w:rFonts w:ascii="Arial" w:hAnsi="Arial" w:cs="Arial"/>
        </w:rPr>
        <w:t xml:space="preserve"> bezpośrednio na podłożu. Ze względu na występowanie dużych sił nacisku należy bezwzględnie zapewnić płytę o odpowied</w:t>
      </w:r>
      <w:r w:rsidR="006A0977">
        <w:rPr>
          <w:rFonts w:ascii="Arial" w:hAnsi="Arial" w:cs="Arial"/>
        </w:rPr>
        <w:t>niej wytrzymałości.</w:t>
      </w:r>
    </w:p>
    <w:p w:rsidR="007F7453" w:rsidRDefault="007F7453" w:rsidP="004736C3">
      <w:pPr>
        <w:pStyle w:val="Akapitzlist"/>
        <w:spacing w:line="276" w:lineRule="auto"/>
        <w:ind w:left="0"/>
        <w:jc w:val="left"/>
        <w:rPr>
          <w:rFonts w:ascii="Arial" w:hAnsi="Arial" w:cs="Arial"/>
          <w:b/>
          <w:u w:val="single"/>
        </w:rPr>
      </w:pPr>
      <w:r>
        <w:rPr>
          <w:rFonts w:ascii="Arial" w:hAnsi="Arial" w:cs="Arial"/>
        </w:rPr>
        <w:t xml:space="preserve">Płyta fundamentowa musi posiadać wyprowadzenie bednarki umożliwiającej podłączenie </w:t>
      </w:r>
      <w:r>
        <w:rPr>
          <w:rFonts w:ascii="Arial" w:hAnsi="Arial" w:cs="Arial"/>
        </w:rPr>
        <w:br/>
        <w:t>do niej zbiornika.</w:t>
      </w:r>
    </w:p>
    <w:p w:rsidR="007F7453" w:rsidRPr="006A0977" w:rsidRDefault="007F7453" w:rsidP="007F7453">
      <w:pPr>
        <w:pStyle w:val="Akapitzlist"/>
        <w:spacing w:line="276" w:lineRule="auto"/>
        <w:ind w:left="0"/>
        <w:rPr>
          <w:rFonts w:asciiTheme="minorHAnsi" w:hAnsiTheme="minorHAnsi" w:cs="Arial"/>
        </w:rPr>
      </w:pPr>
      <w:r w:rsidRPr="006A0977">
        <w:rPr>
          <w:rFonts w:asciiTheme="minorHAnsi" w:hAnsiTheme="minorHAnsi" w:cs="Arial"/>
        </w:rPr>
        <w:lastRenderedPageBreak/>
        <w:t xml:space="preserve">Odbiorca medium w celu zatankowania zbiornika musi zapewnić przy fundamencie możliwość podłączenia autocysterny do zasilania o mocy 400V tzw. siła (przewód </w:t>
      </w:r>
      <w:r w:rsidRPr="006A0977">
        <w:rPr>
          <w:rFonts w:asciiTheme="minorHAnsi" w:hAnsiTheme="minorHAnsi" w:cs="Arial"/>
        </w:rPr>
        <w:br/>
        <w:t xml:space="preserve">o </w:t>
      </w:r>
      <w:r w:rsidR="004736C3" w:rsidRPr="006A0977">
        <w:rPr>
          <w:rFonts w:asciiTheme="minorHAnsi" w:hAnsiTheme="minorHAnsi" w:cs="Arial"/>
        </w:rPr>
        <w:t>przekroju, co</w:t>
      </w:r>
      <w:r w:rsidRPr="006A0977">
        <w:rPr>
          <w:rFonts w:asciiTheme="minorHAnsi" w:hAnsiTheme="minorHAnsi" w:cs="Arial"/>
        </w:rPr>
        <w:t xml:space="preserve"> najmniej 5*6mm</w:t>
      </w:r>
      <w:r w:rsidRPr="006A0977">
        <w:rPr>
          <w:rFonts w:asciiTheme="minorHAnsi" w:hAnsiTheme="minorHAnsi" w:cs="Arial"/>
          <w:vertAlign w:val="superscript"/>
        </w:rPr>
        <w:t>2</w:t>
      </w:r>
      <w:r w:rsidRPr="006A0977">
        <w:rPr>
          <w:rFonts w:asciiTheme="minorHAnsi" w:hAnsiTheme="minorHAnsi" w:cs="Arial"/>
        </w:rPr>
        <w:t xml:space="preserve"> z gniazdem 63 (3P+N+PE).</w:t>
      </w:r>
      <w:r w:rsidRPr="006A0977">
        <w:rPr>
          <w:rFonts w:asciiTheme="minorHAnsi" w:hAnsiTheme="minorHAnsi" w:cs="Arial"/>
        </w:rPr>
        <w:tab/>
      </w:r>
    </w:p>
    <w:p w:rsidR="007F7453" w:rsidRPr="006A0977" w:rsidRDefault="007F7453" w:rsidP="007F7453">
      <w:pPr>
        <w:pStyle w:val="Akapitzlist"/>
        <w:spacing w:line="276" w:lineRule="auto"/>
        <w:ind w:left="0"/>
        <w:rPr>
          <w:rFonts w:asciiTheme="minorHAnsi" w:hAnsiTheme="minorHAnsi" w:cs="Arial"/>
          <w:b/>
          <w:u w:val="single"/>
        </w:rPr>
      </w:pPr>
      <w:r w:rsidRPr="006A0977">
        <w:rPr>
          <w:rFonts w:asciiTheme="minorHAnsi" w:hAnsiTheme="minorHAnsi" w:cs="Arial"/>
        </w:rPr>
        <w:t>Płyta fundamentowa musi spełniać następujące warunki do montażu tj:</w:t>
      </w:r>
    </w:p>
    <w:p w:rsidR="007F7453" w:rsidRPr="006A0977" w:rsidRDefault="007F7453" w:rsidP="007F7453">
      <w:pPr>
        <w:pStyle w:val="Akapitzlist"/>
        <w:spacing w:line="276" w:lineRule="auto"/>
        <w:ind w:left="567"/>
        <w:rPr>
          <w:rFonts w:asciiTheme="minorHAnsi" w:hAnsiTheme="minorHAnsi" w:cs="Arial"/>
        </w:rPr>
      </w:pPr>
      <w:r w:rsidRPr="006A0977">
        <w:rPr>
          <w:rFonts w:asciiTheme="minorHAnsi" w:hAnsiTheme="minorHAnsi" w:cs="Arial"/>
        </w:rPr>
        <w:t>- zapewnić podłoże o odpowiedniej nośności i równości;</w:t>
      </w:r>
    </w:p>
    <w:p w:rsidR="007F7453" w:rsidRPr="006A0977" w:rsidRDefault="007F7453" w:rsidP="007F7453">
      <w:pPr>
        <w:pStyle w:val="Akapitzlist"/>
        <w:spacing w:line="276" w:lineRule="auto"/>
        <w:ind w:left="567"/>
        <w:rPr>
          <w:rFonts w:asciiTheme="minorHAnsi" w:hAnsiTheme="minorHAnsi" w:cs="Arial"/>
        </w:rPr>
      </w:pPr>
      <w:r w:rsidRPr="006A0977">
        <w:rPr>
          <w:rFonts w:asciiTheme="minorHAnsi" w:hAnsiTheme="minorHAnsi" w:cs="Arial"/>
        </w:rPr>
        <w:t>- w płycie musi znajdować się bednarka z podłączeniem do niej zbiornika;</w:t>
      </w:r>
    </w:p>
    <w:p w:rsidR="007F7453" w:rsidRPr="006A0977" w:rsidRDefault="007F7453" w:rsidP="007F7453">
      <w:pPr>
        <w:pStyle w:val="Akapitzlist"/>
        <w:spacing w:line="276" w:lineRule="auto"/>
        <w:ind w:left="567"/>
        <w:rPr>
          <w:rFonts w:asciiTheme="minorHAnsi" w:hAnsiTheme="minorHAnsi" w:cs="Arial"/>
        </w:rPr>
      </w:pPr>
      <w:r w:rsidRPr="006A0977">
        <w:rPr>
          <w:rFonts w:asciiTheme="minorHAnsi" w:hAnsiTheme="minorHAnsi" w:cs="Arial"/>
        </w:rPr>
        <w:t>- na płycie musi znajdować się wykończeniowa warstwa wierzchnia;</w:t>
      </w:r>
    </w:p>
    <w:p w:rsidR="007F7453" w:rsidRPr="006A0977" w:rsidRDefault="007F7453" w:rsidP="007F7453">
      <w:pPr>
        <w:pStyle w:val="Akapitzlist"/>
        <w:spacing w:line="276" w:lineRule="auto"/>
        <w:ind w:left="567"/>
        <w:rPr>
          <w:rFonts w:asciiTheme="minorHAnsi" w:hAnsiTheme="minorHAnsi" w:cs="Arial"/>
        </w:rPr>
      </w:pPr>
      <w:r w:rsidRPr="006A0977">
        <w:rPr>
          <w:rFonts w:asciiTheme="minorHAnsi" w:hAnsiTheme="minorHAnsi" w:cs="Arial"/>
        </w:rPr>
        <w:t>- muszą być zakończone wszelkie prace mokre i kurzące;</w:t>
      </w:r>
    </w:p>
    <w:p w:rsidR="007F7453" w:rsidRPr="006A0977" w:rsidRDefault="007F7453" w:rsidP="007F7453">
      <w:pPr>
        <w:pStyle w:val="Akapitzlist"/>
        <w:spacing w:line="276" w:lineRule="auto"/>
        <w:ind w:left="709" w:hanging="142"/>
        <w:rPr>
          <w:rFonts w:asciiTheme="minorHAnsi" w:hAnsiTheme="minorHAnsi" w:cs="Arial"/>
        </w:rPr>
      </w:pPr>
      <w:r w:rsidRPr="006A0977">
        <w:rPr>
          <w:rFonts w:asciiTheme="minorHAnsi" w:hAnsiTheme="minorHAnsi" w:cs="Arial"/>
        </w:rPr>
        <w:t xml:space="preserve">- zapewnić drogę transportową od miejsca rozładunku z samochodu ciężarowego </w:t>
      </w:r>
      <w:r w:rsidRPr="006A0977">
        <w:rPr>
          <w:rFonts w:asciiTheme="minorHAnsi" w:hAnsiTheme="minorHAnsi" w:cs="Arial"/>
        </w:rPr>
        <w:br/>
        <w:t>do miejsca montażu;</w:t>
      </w:r>
    </w:p>
    <w:p w:rsidR="007F7453" w:rsidRPr="002C177D" w:rsidRDefault="007F7453" w:rsidP="007F7453">
      <w:pPr>
        <w:pStyle w:val="Akapitzlist"/>
        <w:spacing w:line="276" w:lineRule="auto"/>
        <w:ind w:left="709" w:hanging="142"/>
        <w:rPr>
          <w:rFonts w:asciiTheme="minorHAnsi" w:hAnsiTheme="minorHAnsi" w:cs="Arial"/>
          <w:b/>
        </w:rPr>
      </w:pPr>
      <w:r w:rsidRPr="002C177D">
        <w:rPr>
          <w:rFonts w:asciiTheme="minorHAnsi" w:hAnsiTheme="minorHAnsi" w:cs="Arial"/>
          <w:b/>
        </w:rPr>
        <w:t>- miejsce instalacji ogrodzić i musi być zamykane na klucz, komplet kluczy przekazać ekipie montującej.</w:t>
      </w:r>
      <w:r w:rsidR="002C177D">
        <w:rPr>
          <w:rFonts w:asciiTheme="minorHAnsi" w:hAnsiTheme="minorHAnsi" w:cs="Arial"/>
          <w:b/>
        </w:rPr>
        <w:t xml:space="preserve"> Można wykorzystać część istniejącej siatki </w:t>
      </w:r>
    </w:p>
    <w:p w:rsidR="007F7453" w:rsidRDefault="007F7453" w:rsidP="007F7453">
      <w:pPr>
        <w:spacing w:after="0" w:line="240" w:lineRule="auto"/>
        <w:jc w:val="both"/>
        <w:rPr>
          <w:b/>
        </w:rPr>
      </w:pPr>
      <w:r>
        <w:rPr>
          <w:b/>
        </w:rPr>
        <w:t>Należy dokonać wizji lokalnej na terenie opracowania Zamawiającego w celu zapoznania się z warunkami technicznymi posiadanych instalacji zbiornika i miejsca montażu.</w:t>
      </w:r>
    </w:p>
    <w:p w:rsidR="007F7453" w:rsidRDefault="007F7453" w:rsidP="007F7453">
      <w:pPr>
        <w:spacing w:after="0" w:line="240" w:lineRule="auto"/>
        <w:jc w:val="both"/>
      </w:pPr>
    </w:p>
    <w:p w:rsidR="007F7453" w:rsidRDefault="007F7453" w:rsidP="007F7453">
      <w:pPr>
        <w:pStyle w:val="Nagwek2"/>
        <w:rPr>
          <w:rFonts w:ascii="Arial" w:hAnsi="Arial" w:cs="Arial"/>
          <w:i w:val="0"/>
          <w:sz w:val="22"/>
          <w:szCs w:val="22"/>
        </w:rPr>
      </w:pPr>
      <w:bookmarkStart w:id="14" w:name="_Toc39492361"/>
      <w:r>
        <w:rPr>
          <w:rFonts w:ascii="Arial" w:hAnsi="Arial" w:cs="Arial"/>
          <w:i w:val="0"/>
          <w:sz w:val="22"/>
          <w:szCs w:val="22"/>
        </w:rPr>
        <w:t>2.1.2 Fundament – część pod fundamentem</w:t>
      </w:r>
      <w:bookmarkEnd w:id="14"/>
    </w:p>
    <w:p w:rsidR="007F7453" w:rsidRDefault="007F7453" w:rsidP="006A0977">
      <w:pPr>
        <w:rPr>
          <w:rFonts w:ascii="Arial" w:hAnsi="Arial" w:cs="Arial"/>
        </w:rPr>
      </w:pPr>
      <w:r>
        <w:t xml:space="preserve">Pod częścią fundamentu zbiornika znajdują się </w:t>
      </w:r>
      <w:r w:rsidR="006A0977">
        <w:t xml:space="preserve">przewody </w:t>
      </w:r>
      <w:r w:rsidR="002C177D">
        <w:t>elektryczne , które</w:t>
      </w:r>
      <w:r w:rsidRPr="006A0977">
        <w:rPr>
          <w:b/>
        </w:rPr>
        <w:t xml:space="preserve"> należy </w:t>
      </w:r>
      <w:r w:rsidR="006A0977" w:rsidRPr="006A0977">
        <w:rPr>
          <w:b/>
        </w:rPr>
        <w:t xml:space="preserve">zabezpieczyć wzmocnionymi przepustami </w:t>
      </w:r>
      <w:r>
        <w:t xml:space="preserve">. </w:t>
      </w:r>
    </w:p>
    <w:p w:rsidR="007F7453" w:rsidRDefault="007F7453" w:rsidP="007F7453">
      <w:pPr>
        <w:pStyle w:val="Nagwek2"/>
        <w:spacing w:after="0"/>
        <w:rPr>
          <w:rFonts w:ascii="Arial" w:hAnsi="Arial" w:cs="Arial"/>
          <w:i w:val="0"/>
          <w:sz w:val="22"/>
          <w:szCs w:val="22"/>
        </w:rPr>
      </w:pPr>
      <w:bookmarkStart w:id="15" w:name="_Toc39492366"/>
      <w:r>
        <w:rPr>
          <w:rFonts w:ascii="Arial" w:hAnsi="Arial" w:cs="Arial"/>
          <w:i w:val="0"/>
          <w:sz w:val="22"/>
          <w:szCs w:val="22"/>
        </w:rPr>
        <w:t>2.1.7 Ogólne wymagania dotyczące Robót</w:t>
      </w:r>
      <w:bookmarkEnd w:id="15"/>
    </w:p>
    <w:p w:rsidR="007F7453" w:rsidRDefault="007F7453" w:rsidP="007F7453">
      <w:pPr>
        <w:spacing w:after="0" w:line="240" w:lineRule="auto"/>
        <w:jc w:val="both"/>
        <w:rPr>
          <w:rFonts w:ascii="Arial" w:hAnsi="Arial" w:cs="Arial"/>
        </w:rPr>
      </w:pPr>
      <w:r>
        <w:t xml:space="preserve">Wykonawca ma być </w:t>
      </w:r>
      <w:r w:rsidR="002C177D">
        <w:t>odpowiedzialny, za jakość</w:t>
      </w:r>
      <w:r>
        <w:t xml:space="preserve"> wykonanych robót, bezpieczeństwo wszelkich czynności na Terenie Budowy, metody użyte przy wykonaniu robót oraz za ich zgodność </w:t>
      </w:r>
      <w:r>
        <w:br/>
        <w:t xml:space="preserve">z dokumentacją projektową, warunkami wykonania i odbioru robót budowlanych </w:t>
      </w:r>
      <w:r>
        <w:br/>
        <w:t>i poleceniami Zamawiającego.</w:t>
      </w:r>
    </w:p>
    <w:p w:rsidR="007F7453" w:rsidRDefault="007F7453" w:rsidP="007F7453">
      <w:pPr>
        <w:spacing w:after="0" w:line="240" w:lineRule="auto"/>
        <w:jc w:val="both"/>
      </w:pPr>
      <w:r>
        <w:t>Wykonawca ma przestrzegać warunków wydanych przez jednostki uzgadniające, opiniujące oraz właścicieli terenów, na których prowadzone będą roboty budowlane.</w:t>
      </w:r>
    </w:p>
    <w:p w:rsidR="007F7453" w:rsidRDefault="007F7453" w:rsidP="007F7453">
      <w:pPr>
        <w:spacing w:after="0" w:line="240" w:lineRule="auto"/>
        <w:jc w:val="both"/>
      </w:pPr>
      <w:r>
        <w:t xml:space="preserve">Z chwilą przejęcia Terenu Budowy Wykonawca ma odpowiadać przed właścicielem nieruchomości, których teren przekazany został pod roboty, za wszystkie szkody powstałe na tym terenie. </w:t>
      </w:r>
    </w:p>
    <w:p w:rsidR="007F7453" w:rsidRDefault="007F7453" w:rsidP="007F7453">
      <w:pPr>
        <w:spacing w:after="0" w:line="240" w:lineRule="auto"/>
        <w:jc w:val="both"/>
        <w:rPr>
          <w:b/>
        </w:rPr>
      </w:pPr>
      <w:r>
        <w:rPr>
          <w:b/>
        </w:rPr>
        <w:t>Wykonawca z uwagi na prowadzenie prac w obrębie czynnych obiektów będzie ma przestrzegać instrukcji obowiązujących na terenie Szpitala.</w:t>
      </w:r>
    </w:p>
    <w:p w:rsidR="007F7453" w:rsidRDefault="007F7453" w:rsidP="007F7453">
      <w:pPr>
        <w:spacing w:after="0" w:line="240" w:lineRule="auto"/>
        <w:jc w:val="both"/>
      </w:pPr>
      <w:r>
        <w:t>Wykonawca prac przed przystąpieniem do ich realizacji ma uzgodnić to z Zamawiającym.</w:t>
      </w:r>
    </w:p>
    <w:p w:rsidR="007F7453" w:rsidRDefault="007F7453" w:rsidP="007F7453">
      <w:pPr>
        <w:pStyle w:val="Nagwek2"/>
        <w:rPr>
          <w:rFonts w:ascii="Arial" w:hAnsi="Arial" w:cs="Arial"/>
          <w:i w:val="0"/>
          <w:sz w:val="22"/>
          <w:szCs w:val="22"/>
        </w:rPr>
      </w:pPr>
      <w:bookmarkStart w:id="16" w:name="_Toc39492367"/>
      <w:r>
        <w:rPr>
          <w:rFonts w:ascii="Arial" w:hAnsi="Arial" w:cs="Arial"/>
          <w:i w:val="0"/>
          <w:sz w:val="22"/>
          <w:szCs w:val="22"/>
        </w:rPr>
        <w:t>2.1.8 Oznakowanie terenu budowy</w:t>
      </w:r>
      <w:bookmarkEnd w:id="16"/>
    </w:p>
    <w:p w:rsidR="007F7453" w:rsidRDefault="007F7453" w:rsidP="007F7453">
      <w:pPr>
        <w:spacing w:after="0" w:line="240" w:lineRule="auto"/>
        <w:jc w:val="both"/>
        <w:rPr>
          <w:rFonts w:ascii="Arial" w:hAnsi="Arial" w:cs="Arial"/>
        </w:rPr>
      </w:pPr>
      <w:r>
        <w:t xml:space="preserve">Wykonawca, zgodnie z Rozporządzeniem Ministra Infrastruktury z dnia 26 czerwca 2002r. </w:t>
      </w:r>
      <w:r>
        <w:br/>
        <w:t>w sprawie dziennika budowy, montażu i demontażu, tablicy informacyjnej oraz ogłoszenia zawierającego dane dotyczące bezpieczeństwa pracy i ochrony zdrowia. (Dz. U. Nr 108, poz.953 z późn. zm.) ma oznakować miejsca budowy poprzez wystawienie Tablicy Informacyjnej oraz ogłoszenia zgodnych z ww. rozporządzeniem.</w:t>
      </w:r>
    </w:p>
    <w:p w:rsidR="007F7453" w:rsidRDefault="007F7453" w:rsidP="007F7453">
      <w:pPr>
        <w:pStyle w:val="Nagwek2"/>
        <w:rPr>
          <w:rFonts w:ascii="Arial" w:hAnsi="Arial" w:cs="Arial"/>
          <w:i w:val="0"/>
          <w:sz w:val="22"/>
          <w:szCs w:val="22"/>
        </w:rPr>
      </w:pPr>
      <w:bookmarkStart w:id="17" w:name="_Toc39492368"/>
      <w:r>
        <w:rPr>
          <w:rFonts w:ascii="Arial" w:hAnsi="Arial" w:cs="Arial"/>
          <w:i w:val="0"/>
          <w:sz w:val="22"/>
          <w:szCs w:val="22"/>
        </w:rPr>
        <w:t>2.1.9 Zabezpieczenie terenu budowy</w:t>
      </w:r>
      <w:bookmarkEnd w:id="17"/>
    </w:p>
    <w:p w:rsidR="007F7453" w:rsidRDefault="007F7453" w:rsidP="007F7453">
      <w:pPr>
        <w:spacing w:after="0" w:line="240" w:lineRule="auto"/>
        <w:jc w:val="both"/>
        <w:rPr>
          <w:rFonts w:ascii="Arial" w:hAnsi="Arial" w:cs="Arial"/>
        </w:rPr>
      </w:pPr>
      <w:r>
        <w:t>Wykonawca ma zapewnić i utrzymać bezpieczeństwo Terenu Budowy oraz Robót poza Terenem Budowy w okresie trwania realizacji zamówienia aż do zakończenia i odbioru końcowego Robót, a w szczególności:</w:t>
      </w:r>
    </w:p>
    <w:p w:rsidR="007F7453" w:rsidRDefault="007F7453" w:rsidP="007F7453">
      <w:pPr>
        <w:numPr>
          <w:ilvl w:val="0"/>
          <w:numId w:val="15"/>
        </w:numPr>
        <w:spacing w:after="0" w:line="240" w:lineRule="auto"/>
        <w:jc w:val="both"/>
      </w:pPr>
      <w:r>
        <w:t xml:space="preserve">Zabezpieczyć i utrzymać warunki bezpiecznej pracy i pobytu osób wykonujących czynności związane z budową i nienaruszalność ich mienia służącego do pracy, </w:t>
      </w:r>
      <w:r>
        <w:br/>
        <w:t xml:space="preserve">a także zabezpieczyć Teren Budowy przed dostępem osób nieupoważnionych. </w:t>
      </w:r>
    </w:p>
    <w:p w:rsidR="007F7453" w:rsidRDefault="007F7453" w:rsidP="007F7453">
      <w:pPr>
        <w:numPr>
          <w:ilvl w:val="0"/>
          <w:numId w:val="15"/>
        </w:numPr>
        <w:spacing w:after="0" w:line="240" w:lineRule="auto"/>
        <w:jc w:val="both"/>
      </w:pPr>
      <w:r>
        <w:lastRenderedPageBreak/>
        <w:t xml:space="preserve">Koszt zabezpieczenia Terenu Budowy i robót poza placem budowy nie podlega odrębnej zapłacie i przyjmuje się, że jest włączony w Cenę Ofertową. </w:t>
      </w:r>
    </w:p>
    <w:p w:rsidR="007F7453" w:rsidRDefault="007F7453" w:rsidP="007F7453">
      <w:pPr>
        <w:numPr>
          <w:ilvl w:val="0"/>
          <w:numId w:val="15"/>
        </w:numPr>
        <w:spacing w:after="0" w:line="240" w:lineRule="auto"/>
        <w:jc w:val="both"/>
      </w:pPr>
      <w:r>
        <w:t xml:space="preserve">W czasie wykonywania Robót Wykonawca ma dostarczyć, zainstalować i będzie obsługiwać wszystkie tymczasowe urządzenia zabezpieczające takie jak: zapory, światła ostrzegawcze, sygnały itp., zapewniając w ten sposób bezpieczeństwo pojazdów i osób przebywających na terenie Szpitala. </w:t>
      </w:r>
    </w:p>
    <w:p w:rsidR="007F7453" w:rsidRDefault="007F7453" w:rsidP="007F7453">
      <w:pPr>
        <w:numPr>
          <w:ilvl w:val="0"/>
          <w:numId w:val="15"/>
        </w:numPr>
        <w:spacing w:after="0" w:line="240" w:lineRule="auto"/>
        <w:jc w:val="both"/>
      </w:pPr>
      <w:r>
        <w:t xml:space="preserve">Wykonawca ma zapewnić stałe warunki widoczności (w dzień i w nocy) tych zapór </w:t>
      </w:r>
      <w:r>
        <w:br/>
        <w:t xml:space="preserve">i znaków, dla których jest to nieodzowne ze względów bezpieczeństwa. </w:t>
      </w:r>
    </w:p>
    <w:p w:rsidR="007F7453" w:rsidRDefault="007F7453" w:rsidP="007F7453">
      <w:pPr>
        <w:numPr>
          <w:ilvl w:val="0"/>
          <w:numId w:val="15"/>
        </w:numPr>
        <w:spacing w:after="0" w:line="240" w:lineRule="auto"/>
        <w:jc w:val="both"/>
      </w:pPr>
      <w:r>
        <w:t xml:space="preserve">Wszystkie znaki, zapory i inne urządzenia zabezpieczające będą akceptowane przez Zamawiającego. </w:t>
      </w:r>
    </w:p>
    <w:p w:rsidR="007F7453" w:rsidRDefault="007F7453" w:rsidP="007F7453">
      <w:pPr>
        <w:numPr>
          <w:ilvl w:val="0"/>
          <w:numId w:val="15"/>
        </w:numPr>
        <w:spacing w:after="0" w:line="240" w:lineRule="auto"/>
        <w:jc w:val="both"/>
      </w:pPr>
      <w:r>
        <w:t xml:space="preserve">Wykonawca ma podjąć odpowiednie środki w celu zabezpieczenia dróg, objazdów prowadzących do Terenu Budowy przed uszkodzeniem spowodowanym jego środkami transportu lub jego podwykonawców i dostawców na własny koszt. </w:t>
      </w:r>
    </w:p>
    <w:p w:rsidR="007F7453" w:rsidRDefault="007F7453" w:rsidP="007F7453">
      <w:pPr>
        <w:numPr>
          <w:ilvl w:val="0"/>
          <w:numId w:val="15"/>
        </w:numPr>
        <w:spacing w:after="0" w:line="240" w:lineRule="auto"/>
        <w:jc w:val="both"/>
      </w:pPr>
      <w:r>
        <w:t xml:space="preserve">Wykonawca ma zapewnić wszelkie niezbędne drogi montażowe. </w:t>
      </w:r>
    </w:p>
    <w:p w:rsidR="007F7453" w:rsidRDefault="007F7453" w:rsidP="007F7453">
      <w:pPr>
        <w:numPr>
          <w:ilvl w:val="0"/>
          <w:numId w:val="15"/>
        </w:numPr>
        <w:spacing w:after="0" w:line="240" w:lineRule="auto"/>
        <w:jc w:val="both"/>
      </w:pPr>
      <w:r>
        <w:t>Wykonawca w ramach Kontraktu ma uprzątnąć Teren Budowy po zakończeniu każdego elementu robót i doprowadzić go do stanu pierwotnego po zakończeniu robót i likwidacji Terenu Budowy.</w:t>
      </w:r>
    </w:p>
    <w:p w:rsidR="007F7453" w:rsidRDefault="007F7453" w:rsidP="007F7453">
      <w:pPr>
        <w:pStyle w:val="Nagwek2"/>
        <w:rPr>
          <w:rFonts w:ascii="Arial" w:hAnsi="Arial" w:cs="Arial"/>
          <w:i w:val="0"/>
          <w:sz w:val="22"/>
          <w:szCs w:val="22"/>
        </w:rPr>
      </w:pPr>
      <w:bookmarkStart w:id="18" w:name="_Toc39492369"/>
      <w:r>
        <w:rPr>
          <w:rFonts w:ascii="Arial" w:hAnsi="Arial" w:cs="Arial"/>
          <w:i w:val="0"/>
          <w:sz w:val="22"/>
          <w:szCs w:val="22"/>
        </w:rPr>
        <w:t>2.1.10 Ochrona środowiska</w:t>
      </w:r>
      <w:bookmarkEnd w:id="18"/>
    </w:p>
    <w:p w:rsidR="007F7453" w:rsidRPr="002C177D" w:rsidRDefault="007F7453" w:rsidP="007F7453">
      <w:pPr>
        <w:spacing w:after="0" w:line="240" w:lineRule="auto"/>
        <w:jc w:val="both"/>
        <w:rPr>
          <w:rFonts w:cs="Arial"/>
        </w:rPr>
      </w:pPr>
      <w:r w:rsidRPr="002C177D">
        <w:t>Wykonawca ma obowiązek znać i stosować w czasie prowadzenia Robót aktualne przepisy dotyczące ochrony środowiska naturalnego, a w szczególności:</w:t>
      </w:r>
    </w:p>
    <w:p w:rsidR="007F7453" w:rsidRPr="002C177D" w:rsidRDefault="007F7453" w:rsidP="007F7453">
      <w:pPr>
        <w:pStyle w:val="Tekstpodstawowywcity2"/>
        <w:spacing w:line="240" w:lineRule="auto"/>
        <w:ind w:left="0"/>
        <w:rPr>
          <w:rFonts w:asciiTheme="minorHAnsi" w:hAnsiTheme="minorHAnsi"/>
          <w:sz w:val="22"/>
          <w:szCs w:val="22"/>
        </w:rPr>
      </w:pPr>
      <w:r w:rsidRPr="002C177D">
        <w:rPr>
          <w:rFonts w:asciiTheme="minorHAnsi" w:hAnsiTheme="minorHAnsi"/>
          <w:sz w:val="22"/>
          <w:szCs w:val="22"/>
        </w:rPr>
        <w:t>-   stosować się do Ustawy z dnia 20 lipca 2017r. „Prawo wodne” (t.j.2020.310 z póżn. zm.);</w:t>
      </w:r>
    </w:p>
    <w:p w:rsidR="007F7453" w:rsidRPr="002C177D" w:rsidRDefault="007F7453" w:rsidP="007F7453">
      <w:pPr>
        <w:pStyle w:val="Tekstpodstawowywcity2"/>
        <w:spacing w:line="240" w:lineRule="auto"/>
        <w:ind w:left="0"/>
        <w:rPr>
          <w:rFonts w:asciiTheme="minorHAnsi" w:hAnsiTheme="minorHAnsi"/>
          <w:sz w:val="22"/>
          <w:szCs w:val="22"/>
        </w:rPr>
      </w:pPr>
      <w:r w:rsidRPr="002C177D">
        <w:rPr>
          <w:rFonts w:asciiTheme="minorHAnsi" w:hAnsiTheme="minorHAnsi"/>
          <w:sz w:val="22"/>
          <w:szCs w:val="22"/>
        </w:rPr>
        <w:t xml:space="preserve">- stosować się do Ustawy z dnia 27 kwietnia 2001 r.  Prawo ochrony środowiska </w:t>
      </w:r>
      <w:r w:rsidRPr="002C177D">
        <w:rPr>
          <w:rFonts w:asciiTheme="minorHAnsi" w:hAnsiTheme="minorHAnsi"/>
          <w:sz w:val="22"/>
          <w:szCs w:val="22"/>
        </w:rPr>
        <w:br/>
        <w:t xml:space="preserve">    (t.j. Dz.U.2019.1396 z późn. zm.)</w:t>
      </w:r>
      <w:r w:rsidRPr="002C177D">
        <w:rPr>
          <w:rFonts w:asciiTheme="minorHAnsi" w:hAnsiTheme="minorHAnsi"/>
          <w:bCs w:val="0"/>
          <w:sz w:val="22"/>
          <w:szCs w:val="22"/>
        </w:rPr>
        <w:t>;</w:t>
      </w:r>
    </w:p>
    <w:p w:rsidR="007F7453" w:rsidRPr="002C177D" w:rsidRDefault="007F7453" w:rsidP="007F7453">
      <w:pPr>
        <w:pStyle w:val="Tekstpodstawowywcity2"/>
        <w:spacing w:line="240" w:lineRule="auto"/>
        <w:ind w:left="0"/>
        <w:rPr>
          <w:rFonts w:asciiTheme="minorHAnsi" w:hAnsiTheme="minorHAnsi"/>
          <w:sz w:val="22"/>
          <w:szCs w:val="22"/>
        </w:rPr>
      </w:pPr>
      <w:r w:rsidRPr="002C177D">
        <w:rPr>
          <w:rFonts w:asciiTheme="minorHAnsi" w:hAnsiTheme="minorHAnsi"/>
          <w:sz w:val="22"/>
          <w:szCs w:val="22"/>
        </w:rPr>
        <w:t>-  stosować się Ustawy o odpadach z dnia 14 grudnia 2012</w:t>
      </w:r>
      <w:r w:rsidRPr="002C177D">
        <w:rPr>
          <w:rFonts w:asciiTheme="minorHAnsi" w:hAnsiTheme="minorHAnsi"/>
          <w:bCs w:val="0"/>
          <w:sz w:val="22"/>
          <w:szCs w:val="22"/>
        </w:rPr>
        <w:t>r.</w:t>
      </w:r>
      <w:r w:rsidRPr="002C177D">
        <w:rPr>
          <w:rFonts w:asciiTheme="minorHAnsi" w:hAnsiTheme="minorHAnsi"/>
          <w:sz w:val="22"/>
          <w:szCs w:val="22"/>
        </w:rPr>
        <w:t>( t.j.</w:t>
      </w:r>
      <w:r w:rsidRPr="002C177D">
        <w:rPr>
          <w:rFonts w:asciiTheme="minorHAnsi" w:hAnsiTheme="minorHAnsi"/>
          <w:bCs w:val="0"/>
          <w:sz w:val="22"/>
          <w:szCs w:val="22"/>
        </w:rPr>
        <w:t xml:space="preserve">Dz.U.2020.797 </w:t>
      </w:r>
      <w:r w:rsidRPr="002C177D">
        <w:rPr>
          <w:rFonts w:asciiTheme="minorHAnsi" w:hAnsiTheme="minorHAnsi"/>
          <w:sz w:val="22"/>
          <w:szCs w:val="22"/>
        </w:rPr>
        <w:t>z póżn. zm.</w:t>
      </w:r>
      <w:r w:rsidRPr="002C177D">
        <w:rPr>
          <w:rFonts w:asciiTheme="minorHAnsi" w:hAnsiTheme="minorHAnsi"/>
          <w:bCs w:val="0"/>
          <w:sz w:val="22"/>
          <w:szCs w:val="22"/>
        </w:rPr>
        <w:t xml:space="preserve">); </w:t>
      </w:r>
    </w:p>
    <w:p w:rsidR="007F7453" w:rsidRPr="002C177D" w:rsidRDefault="007F7453" w:rsidP="007F7453">
      <w:pPr>
        <w:spacing w:after="0" w:line="240" w:lineRule="auto"/>
        <w:jc w:val="both"/>
      </w:pPr>
      <w:r w:rsidRPr="002C177D">
        <w:t>W okresie trwania Robót Wykonawca będzie:</w:t>
      </w:r>
    </w:p>
    <w:p w:rsidR="007F7453" w:rsidRPr="002C177D" w:rsidRDefault="007F7453" w:rsidP="007F7453">
      <w:pPr>
        <w:numPr>
          <w:ilvl w:val="0"/>
          <w:numId w:val="16"/>
        </w:numPr>
        <w:spacing w:after="0" w:line="240" w:lineRule="auto"/>
        <w:jc w:val="both"/>
      </w:pPr>
      <w:r w:rsidRPr="002C177D">
        <w:t xml:space="preserve">podejmować wszelkie uzasadnione kroki mające na celu stosowanie się </w:t>
      </w:r>
      <w:r w:rsidRPr="002C177D">
        <w:br/>
        <w:t>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w:t>
      </w:r>
    </w:p>
    <w:p w:rsidR="007F7453" w:rsidRPr="002C177D" w:rsidRDefault="007F7453" w:rsidP="007F7453">
      <w:pPr>
        <w:spacing w:after="0" w:line="240" w:lineRule="auto"/>
        <w:jc w:val="both"/>
      </w:pPr>
      <w:r w:rsidRPr="002C177D">
        <w:t>Stosując się do tych wymagań, Wykonawca ma mieć szczególny wzgląd na:</w:t>
      </w:r>
    </w:p>
    <w:p w:rsidR="007F7453" w:rsidRPr="002C177D" w:rsidRDefault="007F7453" w:rsidP="007F7453">
      <w:pPr>
        <w:numPr>
          <w:ilvl w:val="0"/>
          <w:numId w:val="17"/>
        </w:numPr>
        <w:spacing w:after="0" w:line="240" w:lineRule="auto"/>
        <w:jc w:val="both"/>
      </w:pPr>
      <w:r w:rsidRPr="002C177D">
        <w:t>lokalizację warsztatów, magazynów, składowisk, dróg dojazdowych,</w:t>
      </w:r>
    </w:p>
    <w:p w:rsidR="007F7453" w:rsidRPr="002C177D" w:rsidRDefault="007F7453" w:rsidP="007F7453">
      <w:pPr>
        <w:numPr>
          <w:ilvl w:val="0"/>
          <w:numId w:val="18"/>
        </w:numPr>
        <w:spacing w:after="0" w:line="240" w:lineRule="auto"/>
        <w:jc w:val="both"/>
      </w:pPr>
      <w:r w:rsidRPr="002C177D">
        <w:t>środki ostrożności i zabezpieczenia przed:</w:t>
      </w:r>
    </w:p>
    <w:p w:rsidR="007F7453" w:rsidRPr="002C177D" w:rsidRDefault="007F7453" w:rsidP="007F7453">
      <w:pPr>
        <w:numPr>
          <w:ilvl w:val="0"/>
          <w:numId w:val="19"/>
        </w:numPr>
        <w:spacing w:after="0" w:line="240" w:lineRule="auto"/>
        <w:jc w:val="both"/>
      </w:pPr>
      <w:r w:rsidRPr="002C177D">
        <w:t>zanieczyszczeniem zbiorników i cieków wodnych pyłami lub substancjami toksycznymi,</w:t>
      </w:r>
    </w:p>
    <w:p w:rsidR="007F7453" w:rsidRPr="002C177D" w:rsidRDefault="007F7453" w:rsidP="007F7453">
      <w:pPr>
        <w:numPr>
          <w:ilvl w:val="0"/>
          <w:numId w:val="19"/>
        </w:numPr>
        <w:spacing w:after="0" w:line="240" w:lineRule="auto"/>
        <w:jc w:val="both"/>
      </w:pPr>
      <w:r w:rsidRPr="002C177D">
        <w:t>zanieczyszczeniem powietrza gazami i pyłami,</w:t>
      </w:r>
    </w:p>
    <w:p w:rsidR="007F7453" w:rsidRPr="002C177D" w:rsidRDefault="007F7453" w:rsidP="007F7453">
      <w:pPr>
        <w:numPr>
          <w:ilvl w:val="0"/>
          <w:numId w:val="19"/>
        </w:numPr>
        <w:spacing w:after="0" w:line="240" w:lineRule="auto"/>
        <w:jc w:val="both"/>
      </w:pPr>
      <w:r w:rsidRPr="002C177D">
        <w:t>możliwością powstania pożaru.</w:t>
      </w:r>
    </w:p>
    <w:p w:rsidR="007F7453" w:rsidRDefault="007F7453" w:rsidP="007F7453">
      <w:pPr>
        <w:pStyle w:val="Nagwek2"/>
        <w:rPr>
          <w:rFonts w:ascii="Arial" w:hAnsi="Arial" w:cs="Arial"/>
          <w:i w:val="0"/>
          <w:sz w:val="22"/>
          <w:szCs w:val="22"/>
        </w:rPr>
      </w:pPr>
      <w:bookmarkStart w:id="19" w:name="_Toc39492370"/>
      <w:r>
        <w:rPr>
          <w:rFonts w:ascii="Arial" w:hAnsi="Arial" w:cs="Arial"/>
          <w:i w:val="0"/>
          <w:sz w:val="22"/>
          <w:szCs w:val="22"/>
        </w:rPr>
        <w:t>2.1.11 Ochrona przeciwpożarowa</w:t>
      </w:r>
      <w:bookmarkEnd w:id="19"/>
    </w:p>
    <w:p w:rsidR="007F7453" w:rsidRDefault="007F7453" w:rsidP="007F7453">
      <w:pPr>
        <w:spacing w:after="0" w:line="240" w:lineRule="auto"/>
        <w:jc w:val="both"/>
        <w:rPr>
          <w:rFonts w:ascii="Arial" w:hAnsi="Arial" w:cs="Arial"/>
        </w:rPr>
      </w:pPr>
      <w:r>
        <w:t xml:space="preserve">Wykonawca ma przestrzegać przepisów ochrony przeciwpożarowej. Wykonawca ma utrzymywać sprawny sprzęt przeciwpożarowy, wymagany przez odpowiednie przepisy, </w:t>
      </w:r>
      <w:r>
        <w:br/>
        <w:t xml:space="preserve">na terenie Szpitala, w pomieszczeniach biurowych, mieszkalnych i magazynach oraz </w:t>
      </w:r>
      <w:r>
        <w:br/>
        <w:t>w maszynach i pojazdach.</w:t>
      </w:r>
    </w:p>
    <w:p w:rsidR="007F7453" w:rsidRDefault="007F7453" w:rsidP="007F7453">
      <w:pPr>
        <w:spacing w:after="0" w:line="240" w:lineRule="auto"/>
        <w:jc w:val="both"/>
      </w:pPr>
      <w:r>
        <w:t xml:space="preserve">Materiały łatwopalne ma składować w sposób zgodny z odpowiednimi przepisami </w:t>
      </w:r>
    </w:p>
    <w:p w:rsidR="007F7453" w:rsidRDefault="007F7453" w:rsidP="007F7453">
      <w:pPr>
        <w:spacing w:after="0" w:line="240" w:lineRule="auto"/>
        <w:jc w:val="both"/>
      </w:pPr>
      <w:r>
        <w:t xml:space="preserve">i zabezpieczone przed dostępem osób trzecich. Wykonawca będzie odpowiedzialny za wszelkie straty spowodowane pożarem </w:t>
      </w:r>
      <w:r w:rsidR="002C177D">
        <w:t>wywołanym, jako</w:t>
      </w:r>
      <w:r>
        <w:t xml:space="preserve"> rezultat realizacji robót albo przez personel Wykonawcy.</w:t>
      </w:r>
    </w:p>
    <w:p w:rsidR="007F7453" w:rsidRDefault="007F7453" w:rsidP="007F7453">
      <w:pPr>
        <w:pStyle w:val="Nagwek2"/>
        <w:rPr>
          <w:rFonts w:ascii="Arial" w:hAnsi="Arial" w:cs="Arial"/>
          <w:i w:val="0"/>
          <w:sz w:val="22"/>
          <w:szCs w:val="22"/>
        </w:rPr>
      </w:pPr>
      <w:bookmarkStart w:id="20" w:name="_Toc39492371"/>
      <w:r>
        <w:rPr>
          <w:rFonts w:ascii="Arial" w:hAnsi="Arial" w:cs="Arial"/>
          <w:i w:val="0"/>
          <w:sz w:val="22"/>
          <w:szCs w:val="22"/>
        </w:rPr>
        <w:lastRenderedPageBreak/>
        <w:t>2.1.12 Ochrona stanu technicznego infrastruktury istniejącej</w:t>
      </w:r>
      <w:bookmarkEnd w:id="20"/>
    </w:p>
    <w:p w:rsidR="007F7453" w:rsidRDefault="007F7453" w:rsidP="002C177D">
      <w:pPr>
        <w:spacing w:after="0" w:line="240" w:lineRule="auto"/>
        <w:rPr>
          <w:rFonts w:ascii="Arial" w:hAnsi="Arial" w:cs="Arial"/>
        </w:rPr>
      </w:pPr>
      <w:r>
        <w:t xml:space="preserve">Wykonawca ma zapewnić właściwe oznaczenie i zabezpieczenie przed uszkodzeniem instalacji i urządzeń oraz sąsiadujących obiektów budowlanych w czasie prowadzenia Robót w ich pobliżu. </w:t>
      </w:r>
    </w:p>
    <w:p w:rsidR="007F7453" w:rsidRDefault="007F7453" w:rsidP="002C177D">
      <w:pPr>
        <w:spacing w:after="0" w:line="240" w:lineRule="auto"/>
      </w:pPr>
      <w:r>
        <w:t>Wykonawca ma umieścić w swoim harmonogramie rezerwę czasową dla wszelkiego rodzaju Robót, które mają być wykonane w zakresie przełożenia, demontażu instalacji i urządzeń podziemnych na Terenie Budowy i powiadomić Zamawiającego o zamiarze rozpoczęcia Robót.</w:t>
      </w:r>
    </w:p>
    <w:p w:rsidR="007F7453" w:rsidRDefault="007F7453" w:rsidP="002C177D">
      <w:pPr>
        <w:spacing w:after="0" w:line="240" w:lineRule="auto"/>
      </w:pPr>
      <w:r>
        <w:t>W przypadku naruszenia urządzeń bądź instalacji lub ich uszkodzenia w trakcie wykonywania Robót lub na skutek zaniedbania, także później, w czasie realizacji jakichkolwiek innych Robót Wykonawca na swój koszt naprawi uszkodzenia w najkrótszym możliwym terminie przywracając ich stan do kształt</w:t>
      </w:r>
      <w:r w:rsidR="002C177D">
        <w:t xml:space="preserve">u sprzed awarii. Przystąpienie </w:t>
      </w:r>
      <w:r>
        <w:t>do usuwania ww. uszkodzeń nie może nastąpić</w:t>
      </w:r>
      <w:r w:rsidR="002C177D">
        <w:t xml:space="preserve"> później niż w ciągu 24 godzin </w:t>
      </w:r>
      <w:r>
        <w:t xml:space="preserve">od ich wystąpienia. </w:t>
      </w:r>
    </w:p>
    <w:p w:rsidR="007F7453" w:rsidRDefault="007F7453" w:rsidP="002C177D">
      <w:pPr>
        <w:spacing w:after="0" w:line="240" w:lineRule="auto"/>
      </w:pPr>
      <w:r>
        <w:t xml:space="preserve">Wykonawca ma uzgodnić z Zamawiającym znajdujące się na Terenie Budowy lub w pobliżu nowe obiekty czy sieci objęte szczególną ochroną przed zniszczeniem, tak aby nie doszło </w:t>
      </w:r>
      <w:r>
        <w:br/>
        <w:t>do zniszczenia mienia własności obcej lub też Zamawiającego.</w:t>
      </w:r>
    </w:p>
    <w:p w:rsidR="007F7453" w:rsidRDefault="007F7453" w:rsidP="007F7453">
      <w:pPr>
        <w:pStyle w:val="Nagwek2"/>
        <w:rPr>
          <w:rFonts w:ascii="Arial" w:hAnsi="Arial" w:cs="Arial"/>
          <w:i w:val="0"/>
          <w:sz w:val="22"/>
          <w:szCs w:val="22"/>
        </w:rPr>
      </w:pPr>
      <w:bookmarkStart w:id="21" w:name="_Toc39492372"/>
      <w:r>
        <w:rPr>
          <w:rFonts w:ascii="Arial" w:hAnsi="Arial" w:cs="Arial"/>
          <w:i w:val="0"/>
          <w:sz w:val="22"/>
          <w:szCs w:val="22"/>
        </w:rPr>
        <w:t>2.1.13 Bezpieczeństwo prowadzenia prac</w:t>
      </w:r>
      <w:bookmarkEnd w:id="21"/>
    </w:p>
    <w:p w:rsidR="007F7453" w:rsidRDefault="007F7453" w:rsidP="007F7453">
      <w:pPr>
        <w:spacing w:after="0" w:line="240" w:lineRule="auto"/>
        <w:jc w:val="both"/>
        <w:rPr>
          <w:rFonts w:ascii="Arial" w:hAnsi="Arial" w:cs="Arial"/>
        </w:rPr>
      </w:pPr>
      <w:r>
        <w:t xml:space="preserve">Podczas realizacji Robót Wykonawca zobowiązany jest przestrzegać obowiązujących przepisów bezpieczeństwa i higieny pracy. </w:t>
      </w:r>
    </w:p>
    <w:p w:rsidR="007F7453" w:rsidRDefault="007F7453" w:rsidP="007F7453">
      <w:pPr>
        <w:spacing w:after="0" w:line="240" w:lineRule="auto"/>
        <w:jc w:val="both"/>
      </w:pPr>
      <w:r>
        <w:t xml:space="preserve">W szczególności Wykonawca ma obowiązek zadbać, aby personel nie wykonywał pracy </w:t>
      </w:r>
      <w:r>
        <w:br/>
        <w:t xml:space="preserve">w warunkach niebezpiecznych, szkodliwych dla zdrowia oraz niespełniających odpowiednich wymagań sanitarnych. </w:t>
      </w:r>
    </w:p>
    <w:p w:rsidR="007F7453" w:rsidRDefault="007F7453" w:rsidP="007F7453">
      <w:pPr>
        <w:spacing w:after="0" w:line="240" w:lineRule="auto"/>
        <w:jc w:val="both"/>
      </w:pPr>
      <w:r>
        <w:t xml:space="preserve">Wykonawca ma zapewnić i utrzymywać wszelkie urządzenia zabezpieczające, socjalne </w:t>
      </w:r>
      <w:r>
        <w:br/>
        <w:t xml:space="preserve">oraz sprzęt i odpowiednią odzież dla ochrony życia i zdrowia osób zatrudnionych na budowie oraz dla zapewnienia bezpieczeństwa publicznego. </w:t>
      </w:r>
    </w:p>
    <w:p w:rsidR="007F7453" w:rsidRDefault="007F7453" w:rsidP="007F7453">
      <w:pPr>
        <w:spacing w:after="0" w:line="240" w:lineRule="auto"/>
        <w:jc w:val="both"/>
      </w:pPr>
      <w:r>
        <w:t xml:space="preserve">Wszelkie urządzenia i systemy muszą być zgodne z obowiązującymi w Polsce normami dotyczącymi BHP oraz innymi przepisami i wymaganiami dotyczącymi BHP. </w:t>
      </w:r>
    </w:p>
    <w:p w:rsidR="007F7453" w:rsidRDefault="007F7453" w:rsidP="007F7453">
      <w:pPr>
        <w:spacing w:after="0" w:line="240" w:lineRule="auto"/>
        <w:jc w:val="both"/>
      </w:pPr>
      <w:r>
        <w:t>W szczególności, Wykonawca ma zwróci uwagę na następujące zagadnienia:</w:t>
      </w:r>
    </w:p>
    <w:p w:rsidR="007F7453" w:rsidRDefault="007F7453" w:rsidP="007F7453">
      <w:pPr>
        <w:numPr>
          <w:ilvl w:val="0"/>
          <w:numId w:val="20"/>
        </w:numPr>
        <w:spacing w:after="0" w:line="240" w:lineRule="auto"/>
        <w:jc w:val="both"/>
      </w:pPr>
      <w:r>
        <w:t>używanie właściwych ochronnych nakryć głowy, obuwia i odzieży,</w:t>
      </w:r>
    </w:p>
    <w:p w:rsidR="007F7453" w:rsidRDefault="007F7453" w:rsidP="007F7453">
      <w:pPr>
        <w:numPr>
          <w:ilvl w:val="0"/>
          <w:numId w:val="20"/>
        </w:numPr>
        <w:spacing w:after="0" w:line="240" w:lineRule="auto"/>
        <w:jc w:val="both"/>
      </w:pPr>
      <w:r>
        <w:t>właściwe szalowanie wykopów, drabiny, podesty i kładki,</w:t>
      </w:r>
    </w:p>
    <w:p w:rsidR="007F7453" w:rsidRDefault="007F7453" w:rsidP="007F7453">
      <w:pPr>
        <w:numPr>
          <w:ilvl w:val="0"/>
          <w:numId w:val="20"/>
        </w:numPr>
        <w:spacing w:after="0" w:line="240" w:lineRule="auto"/>
        <w:jc w:val="both"/>
      </w:pPr>
      <w:r>
        <w:t>właściwe narzędzia budowlane, wraz z właściwymi zawiesiami, linami, hakami itp.,</w:t>
      </w:r>
    </w:p>
    <w:p w:rsidR="007F7453" w:rsidRDefault="007F7453" w:rsidP="007F7453">
      <w:pPr>
        <w:numPr>
          <w:ilvl w:val="0"/>
          <w:numId w:val="20"/>
        </w:numPr>
        <w:spacing w:after="0" w:line="240" w:lineRule="auto"/>
        <w:jc w:val="both"/>
      </w:pPr>
      <w:r>
        <w:t>odpowiednie drogi dojazdowe na Teren Budowy i oświetlenie,</w:t>
      </w:r>
    </w:p>
    <w:p w:rsidR="007F7453" w:rsidRDefault="007F7453" w:rsidP="007F7453">
      <w:pPr>
        <w:numPr>
          <w:ilvl w:val="0"/>
          <w:numId w:val="20"/>
        </w:numPr>
        <w:spacing w:after="0" w:line="240" w:lineRule="auto"/>
        <w:jc w:val="both"/>
      </w:pPr>
      <w:r>
        <w:t>odpowiednie wyposażenie do udzielania pierwszej pomocy i procedury w razie wypadków,</w:t>
      </w:r>
    </w:p>
    <w:p w:rsidR="007F7453" w:rsidRDefault="007F7453" w:rsidP="007F7453">
      <w:pPr>
        <w:numPr>
          <w:ilvl w:val="0"/>
          <w:numId w:val="20"/>
        </w:numPr>
        <w:spacing w:after="0" w:line="240" w:lineRule="auto"/>
        <w:jc w:val="both"/>
      </w:pPr>
      <w:r>
        <w:t xml:space="preserve">właściwe pomieszczenia socjalne na budowie dla potrzeb pracowników, wraz </w:t>
      </w:r>
      <w:r>
        <w:br/>
        <w:t>z pomieszczeniami jadalnymi, łazienkami i toaletami,</w:t>
      </w:r>
    </w:p>
    <w:p w:rsidR="007F7453" w:rsidRDefault="007F7453" w:rsidP="007F7453">
      <w:pPr>
        <w:numPr>
          <w:ilvl w:val="0"/>
          <w:numId w:val="20"/>
        </w:numPr>
        <w:spacing w:after="0" w:line="240" w:lineRule="auto"/>
        <w:jc w:val="both"/>
      </w:pPr>
      <w:r>
        <w:t>właściwe zabezpieczenia p.poż Robót i urządzeń Terenu Budowy,</w:t>
      </w:r>
    </w:p>
    <w:p w:rsidR="007F7453" w:rsidRDefault="007F7453" w:rsidP="007F7453">
      <w:pPr>
        <w:numPr>
          <w:ilvl w:val="0"/>
          <w:numId w:val="20"/>
        </w:numPr>
        <w:spacing w:after="0" w:line="240" w:lineRule="auto"/>
        <w:jc w:val="both"/>
      </w:pPr>
      <w:r>
        <w:t xml:space="preserve">pracownicy obsługujący maszyny i urządzenia, które wymagają specjalnych kwalifikacji powinni legitymować się świadectwem potwierdzającym posiadane kwalifikacje. </w:t>
      </w:r>
    </w:p>
    <w:p w:rsidR="007F7453" w:rsidRDefault="007F7453" w:rsidP="007F7453">
      <w:pPr>
        <w:spacing w:after="0" w:line="240" w:lineRule="auto"/>
        <w:jc w:val="both"/>
      </w:pPr>
      <w:r>
        <w:t xml:space="preserve">Powyższa lista służy jedynie do celów informacyjnych i Wykonawca ma zapewnić </w:t>
      </w:r>
      <w:r>
        <w:br/>
        <w:t xml:space="preserve">i spełnić wszystkie wymogi odnośnie bezpieczeństwa pracy wszystkich pracowników </w:t>
      </w:r>
      <w:r>
        <w:br/>
        <w:t>na Terenie Budowy.</w:t>
      </w:r>
    </w:p>
    <w:p w:rsidR="007F7453" w:rsidRDefault="007F7453" w:rsidP="007F7453">
      <w:pPr>
        <w:spacing w:after="0" w:line="240" w:lineRule="auto"/>
        <w:jc w:val="both"/>
      </w:pPr>
      <w:r>
        <w:t xml:space="preserve">Wykonawca ma opracować i wdrożyć Plan Bezpieczeństwa i Ochrony Zdrowia zgodny </w:t>
      </w:r>
      <w:r>
        <w:br/>
        <w:t xml:space="preserve">z wymaganiami prawa budowlanego oraz Rozporządzenia Ministra Infrastruktury z dnia </w:t>
      </w:r>
      <w:r>
        <w:br/>
        <w:t>23 czerwca 2003r. w sprawie informacji dotyczącej bezpieczeństwa i ochrony zdrowia oraz planu bezpieczeństwa i ochrony zdrowia.</w:t>
      </w:r>
    </w:p>
    <w:p w:rsidR="007F7453" w:rsidRDefault="007F7453" w:rsidP="007F7453">
      <w:pPr>
        <w:spacing w:after="0" w:line="240" w:lineRule="auto"/>
        <w:jc w:val="both"/>
        <w:rPr>
          <w:b/>
        </w:rPr>
      </w:pPr>
      <w:r>
        <w:rPr>
          <w:b/>
        </w:rPr>
        <w:t>Uznaje się, że wszelkie koszty związane z wypełnieniem wymagań określonych powyżej nie podlegają odrębnej zapłacie i są uwzględnione w Cenie Ofertowej.</w:t>
      </w:r>
    </w:p>
    <w:p w:rsidR="007F7453" w:rsidRDefault="007F7453" w:rsidP="007F7453">
      <w:pPr>
        <w:pStyle w:val="Nagwek2"/>
        <w:rPr>
          <w:rFonts w:ascii="Arial" w:hAnsi="Arial" w:cs="Arial"/>
          <w:i w:val="0"/>
          <w:sz w:val="22"/>
          <w:szCs w:val="22"/>
        </w:rPr>
      </w:pPr>
      <w:bookmarkStart w:id="22" w:name="_Toc39492373"/>
      <w:r>
        <w:rPr>
          <w:rFonts w:ascii="Arial" w:hAnsi="Arial" w:cs="Arial"/>
          <w:i w:val="0"/>
          <w:sz w:val="22"/>
          <w:szCs w:val="22"/>
        </w:rPr>
        <w:lastRenderedPageBreak/>
        <w:t>2.1.14 Zapis stanu przed rozpoczęciem robót budowlanych</w:t>
      </w:r>
      <w:bookmarkEnd w:id="22"/>
    </w:p>
    <w:p w:rsidR="007F7453" w:rsidRDefault="007F7453" w:rsidP="004736C3">
      <w:pPr>
        <w:spacing w:after="0" w:line="240" w:lineRule="auto"/>
        <w:rPr>
          <w:rFonts w:ascii="Arial" w:hAnsi="Arial" w:cs="Arial"/>
        </w:rPr>
      </w:pPr>
      <w:r>
        <w:t xml:space="preserve">Przed rozpoczęciem wszelkich robót, Wykonawca ma przeprowadzić wizję lokalną Terenu Budowy, budynków, nawierzchni, itp., które przylegają do miejsca wykonywania Robót </w:t>
      </w:r>
      <w:r>
        <w:br/>
        <w:t>oraz terenu w pobliżu Terenu Budowy, na który Roboty będą w jakikolwiek sposób oddziaływać.</w:t>
      </w:r>
    </w:p>
    <w:p w:rsidR="007F7453" w:rsidRDefault="007F7453" w:rsidP="004736C3">
      <w:pPr>
        <w:spacing w:after="0" w:line="240" w:lineRule="auto"/>
      </w:pPr>
      <w:r>
        <w:t>Wszelkie istniejące uszkodzenia i inne ważne szczegóły należy zidentyfikować, opisać, sfotografować lub sfilmować. Dokumentację taką (w formie zdjęć/filmu i opisu) ma przekazać Zamawiającemu w dwóch egzemplarzach oraz w wersji elektronicznej, przed rozpoczęciem wszelkich Robót na Terenie Budowy. Jeśli podczas wizji lokalnej nie ujawniono żadnych uszkodzeń, Wykonawca ma przekazać Zamawiającemu na piśmie potwierdzenie dokonania inspekcji z adnotacją o braku uszkodzeń przed rozp</w:t>
      </w:r>
      <w:r w:rsidR="004736C3">
        <w:t xml:space="preserve">oczęciem jakichkolwiek działań </w:t>
      </w:r>
      <w:r>
        <w:t>na Terenie Budowy.</w:t>
      </w:r>
    </w:p>
    <w:p w:rsidR="007F7453" w:rsidRDefault="007F7453" w:rsidP="004736C3">
      <w:pPr>
        <w:spacing w:after="0" w:line="240" w:lineRule="auto"/>
      </w:pPr>
      <w:r>
        <w:t xml:space="preserve">O planowanym terminie przeprowadzenia wizji lokalnej Wykonawca poinformuje tak, </w:t>
      </w:r>
      <w:r>
        <w:br/>
        <w:t xml:space="preserve">aby umożliwić obecność na niej przedstawicieli Zamawiającego. </w:t>
      </w:r>
    </w:p>
    <w:p w:rsidR="007F7453" w:rsidRDefault="007F7453" w:rsidP="004736C3">
      <w:pPr>
        <w:spacing w:after="0" w:line="240" w:lineRule="auto"/>
      </w:pPr>
      <w:r>
        <w:t>Wszelkie uszkodzenia i/lub wady nie zanotowane, a zauważone podczas i/lub po wykonaniu Robót przez Wykonawcę zostaną naprawione na koszt Wykonawcy, przy czym Wykonawca przywróci stan sprzed uszkodzenia (lub lepszy), tak, aby uzyskać aprobatę właściciela terenu i/lub instytucji przeprowadzającej inspekcję.</w:t>
      </w:r>
    </w:p>
    <w:p w:rsidR="007F7453" w:rsidRDefault="007F7453" w:rsidP="004736C3">
      <w:pPr>
        <w:pStyle w:val="Nagwek2"/>
        <w:rPr>
          <w:rFonts w:ascii="Arial" w:hAnsi="Arial" w:cs="Arial"/>
          <w:i w:val="0"/>
          <w:sz w:val="22"/>
          <w:szCs w:val="22"/>
        </w:rPr>
      </w:pPr>
      <w:bookmarkStart w:id="23" w:name="_Toc39492374"/>
      <w:r>
        <w:rPr>
          <w:rFonts w:ascii="Arial" w:hAnsi="Arial" w:cs="Arial"/>
          <w:i w:val="0"/>
          <w:sz w:val="22"/>
          <w:szCs w:val="22"/>
        </w:rPr>
        <w:t>2.1.15 Zabezpieczenie drzew i krzewów</w:t>
      </w:r>
      <w:bookmarkEnd w:id="23"/>
    </w:p>
    <w:p w:rsidR="007F7453" w:rsidRDefault="007F7453" w:rsidP="007F7453">
      <w:pPr>
        <w:spacing w:after="0" w:line="240" w:lineRule="auto"/>
        <w:jc w:val="both"/>
        <w:rPr>
          <w:rFonts w:ascii="Arial" w:hAnsi="Arial" w:cs="Arial"/>
        </w:rPr>
      </w:pPr>
      <w:r>
        <w:t xml:space="preserve">Dla przedmiotu opracowania nie będzie konieczności wykonania wycinki drzew i krzewów. Przy prowadzeniu prac budowlano – montażowych w pobliżu drzew i krzewów, zwrócić szczególną uwagę na ewentualne uszkodzenia pni drzew oraz systemu korzeniowego. </w:t>
      </w:r>
      <w:r>
        <w:br/>
        <w:t xml:space="preserve">W tym wypadku przed przystąpieniem do prac budowlanych, pnie drzew odpowiednio zabezpieczyć. Tym samym przy prowadzeniu odwodnienia wykopów zwrócić uwagę, aby nie spowodować znacznego obniżenia zwierciadła wody. Stan ten może być przyczyną usychania istniejącego drzewostanu. W przypadku uszkodzenia lub zniszczenia krzewów, Wykonawca jest zobowiązany do ich odtworzenia na własny koszt. </w:t>
      </w:r>
    </w:p>
    <w:p w:rsidR="007F7453" w:rsidRDefault="007F7453" w:rsidP="002C177D">
      <w:pPr>
        <w:spacing w:after="0" w:line="240" w:lineRule="auto"/>
      </w:pPr>
      <w:r>
        <w:t>W przypadku jednak zaistnienia konieczności usunięcia drzew, zgłosić ten fakt Zamawiającemu. Uzyskanie zgody na ich usunięcie i uiszczenie naliczonych opłat za ich usunięcie, a także wykonanie nowych nasadzeń i pielęgnacji, odbiór nasadzeń przez organ wydający decyzję, a także usunięcie drzew (łącznie z kor</w:t>
      </w:r>
      <w:r w:rsidR="002C177D">
        <w:t xml:space="preserve">zeniami) i odwóz wraz z opłatą  </w:t>
      </w:r>
      <w:r>
        <w:t>za składowanie, leży po stronie Zamawiającego i czynności te nie są objęte niniejszym zamówieniem.</w:t>
      </w:r>
    </w:p>
    <w:p w:rsidR="007F7453" w:rsidRDefault="007F7453" w:rsidP="007F7453">
      <w:pPr>
        <w:pStyle w:val="Nagwek2"/>
        <w:rPr>
          <w:rFonts w:ascii="Arial" w:hAnsi="Arial" w:cs="Arial"/>
          <w:i w:val="0"/>
          <w:sz w:val="22"/>
          <w:szCs w:val="22"/>
        </w:rPr>
      </w:pPr>
      <w:bookmarkStart w:id="24" w:name="_Toc39492376"/>
      <w:r>
        <w:rPr>
          <w:rFonts w:ascii="Arial" w:hAnsi="Arial" w:cs="Arial"/>
          <w:i w:val="0"/>
          <w:sz w:val="22"/>
          <w:szCs w:val="22"/>
        </w:rPr>
        <w:t>2.1.17 Obmiar robót</w:t>
      </w:r>
      <w:bookmarkEnd w:id="24"/>
    </w:p>
    <w:p w:rsidR="007F7453" w:rsidRDefault="007F7453" w:rsidP="007F7453">
      <w:pPr>
        <w:spacing w:after="0" w:line="240" w:lineRule="auto"/>
        <w:jc w:val="both"/>
        <w:rPr>
          <w:rFonts w:ascii="Arial" w:hAnsi="Arial" w:cs="Arial"/>
        </w:rPr>
      </w:pPr>
      <w:r>
        <w:t xml:space="preserve">Zamówienie jest oparte na zryczałtowanych cenach za wykonanie Robót określonych dla danego odcinka lub zadania. W związku z powyższym Roboty nie podlegają obmiarowi. Podstawą płatności jest cena ryczałtowa (Cena Ofertowa). Cena Ofertowa jest ostateczna </w:t>
      </w:r>
      <w:r>
        <w:br/>
        <w:t>i wyklucza możliwość zażądania dodatkowej zapłaty.</w:t>
      </w:r>
    </w:p>
    <w:p w:rsidR="007F7453" w:rsidRDefault="007F7453" w:rsidP="007F7453">
      <w:pPr>
        <w:pStyle w:val="Nagwek2"/>
        <w:rPr>
          <w:rFonts w:ascii="Arial" w:hAnsi="Arial" w:cs="Arial"/>
          <w:i w:val="0"/>
          <w:sz w:val="22"/>
          <w:szCs w:val="22"/>
        </w:rPr>
      </w:pPr>
      <w:bookmarkStart w:id="25" w:name="_Toc39492377"/>
      <w:r>
        <w:rPr>
          <w:rFonts w:ascii="Arial" w:hAnsi="Arial" w:cs="Arial"/>
          <w:i w:val="0"/>
          <w:sz w:val="22"/>
          <w:szCs w:val="22"/>
        </w:rPr>
        <w:t>2.1.18 Odbiór robót</w:t>
      </w:r>
      <w:bookmarkEnd w:id="25"/>
    </w:p>
    <w:p w:rsidR="007F7453" w:rsidRDefault="007F7453" w:rsidP="007F7453">
      <w:pPr>
        <w:spacing w:after="0" w:line="240" w:lineRule="auto"/>
        <w:jc w:val="both"/>
        <w:rPr>
          <w:rFonts w:ascii="Arial" w:hAnsi="Arial" w:cs="Arial"/>
          <w:u w:val="single"/>
        </w:rPr>
      </w:pPr>
      <w:r>
        <w:rPr>
          <w:u w:val="single"/>
        </w:rPr>
        <w:t>Odbiór robót zanikających i ulegających zakryciu</w:t>
      </w:r>
    </w:p>
    <w:p w:rsidR="007F7453" w:rsidRDefault="007F7453" w:rsidP="007F7453">
      <w:pPr>
        <w:spacing w:after="0" w:line="240" w:lineRule="auto"/>
        <w:jc w:val="both"/>
      </w:pPr>
      <w:r>
        <w:t xml:space="preserve">Odbiór robót zanikających i ulegających zakryciu ma polegać na końcowej ocenie ilości </w:t>
      </w:r>
      <w:r>
        <w:br/>
        <w:t>i jakości wykonywanych robót, które w dalszym procesie realizacji ulegną zakryciu.</w:t>
      </w:r>
    </w:p>
    <w:p w:rsidR="007F7453" w:rsidRDefault="007F7453" w:rsidP="007F7453">
      <w:pPr>
        <w:spacing w:after="0" w:line="240" w:lineRule="auto"/>
        <w:jc w:val="both"/>
      </w:pPr>
      <w:r>
        <w:t>Odbiór takich robót ma być dokonany w czasie umożliwiającym wykonanie ewentualnych korekt i poprawek bez hamowania ogólnego postępu robót. Odbiory częściowe mają być realizowane przez Komisję odbiorową powołaną przez Zamawiającego i powinny zakończyć się oczekiwanymi parametrami zapisanymi w Protokołach Odbioru. W skład Komisji Odbiorowej muszą wchodzić przedstawiciele Zamawiającego, Wykonawcy i Dostawcy.</w:t>
      </w:r>
    </w:p>
    <w:p w:rsidR="007F7453" w:rsidRDefault="007F7453" w:rsidP="007F7453">
      <w:pPr>
        <w:spacing w:after="0" w:line="240" w:lineRule="auto"/>
        <w:jc w:val="both"/>
      </w:pPr>
      <w:r>
        <w:t>O gotowości danej części robót do odbioru Wykonawca ma powiadomić Zamawiającego pisemnie. Odbiór przeprowadzić niezwłocznie, nie później jednak niż w ciągu 5 dni od daty powiadomienia o tym fakcie Zamawiającego.</w:t>
      </w:r>
    </w:p>
    <w:p w:rsidR="007F7453" w:rsidRDefault="007F7453" w:rsidP="007F7453">
      <w:pPr>
        <w:numPr>
          <w:ilvl w:val="0"/>
          <w:numId w:val="35"/>
        </w:numPr>
        <w:spacing w:after="0" w:line="240" w:lineRule="auto"/>
        <w:jc w:val="both"/>
        <w:rPr>
          <w:b/>
          <w:u w:val="single"/>
        </w:rPr>
      </w:pPr>
      <w:r>
        <w:rPr>
          <w:b/>
          <w:u w:val="single"/>
        </w:rPr>
        <w:lastRenderedPageBreak/>
        <w:t>Zasady odbioru końcowego</w:t>
      </w:r>
    </w:p>
    <w:p w:rsidR="007F7453" w:rsidRDefault="007F7453" w:rsidP="007F7453">
      <w:pPr>
        <w:spacing w:after="0" w:line="240" w:lineRule="auto"/>
        <w:jc w:val="both"/>
      </w:pPr>
      <w:r>
        <w:t>Odbiór końcowy ma być w terminie ustalonym z Zamawiającym.</w:t>
      </w:r>
    </w:p>
    <w:p w:rsidR="007F7453" w:rsidRDefault="007F7453" w:rsidP="007F7453">
      <w:pPr>
        <w:spacing w:after="0" w:line="240" w:lineRule="auto"/>
        <w:jc w:val="both"/>
      </w:pPr>
      <w:r>
        <w:t xml:space="preserve">Odbioru końcowego ma dokonać Komisja odbiorowa, w skład, której wchodzić będzie przedstawiciel Zamawiającego, Wykonawcy oraz inne osoby powołane do udziału </w:t>
      </w:r>
      <w:r>
        <w:br/>
        <w:t xml:space="preserve">w odbiorze przez Zamawiającego i/lub, których udział w odbiorze jest wymagany przepisami. Komisja odbierająca roboty ma dokonać ich oceny jakościowej na podstawie przedłożonych dokumentów i pomiarów, ocenie wizualnej oraz zgodności wykonania zakresu </w:t>
      </w:r>
      <w:r>
        <w:br/>
        <w:t>z Dokumentacją Projektową i WW.</w:t>
      </w:r>
    </w:p>
    <w:p w:rsidR="007F7453" w:rsidRDefault="007F7453" w:rsidP="007F7453">
      <w:pPr>
        <w:spacing w:after="0" w:line="240" w:lineRule="auto"/>
        <w:jc w:val="both"/>
      </w:pPr>
      <w:r>
        <w:t xml:space="preserve">W toku odbioru końcowego, Komisja ma zapoznać się z realizacją ustaleń przyjętych </w:t>
      </w:r>
      <w:r>
        <w:br/>
        <w:t xml:space="preserve">w trakcie robót odbiorów robót zanikających i ulegających zakryciu oraz odbiorów częściowych, zwłaszcza w zakresie wykonania prac uzupełniających i poprawkowych, </w:t>
      </w:r>
      <w:r>
        <w:br/>
        <w:t>oraz prób końcowych.</w:t>
      </w:r>
    </w:p>
    <w:p w:rsidR="007F7453" w:rsidRDefault="007F7453" w:rsidP="007F7453">
      <w:pPr>
        <w:spacing w:after="0" w:line="240" w:lineRule="auto"/>
        <w:jc w:val="both"/>
      </w:pPr>
      <w:r>
        <w:t xml:space="preserve">W przypadkach nie wykonania wyznaczonych prac poprawkowych lub uzupełniających </w:t>
      </w:r>
      <w:r>
        <w:br/>
        <w:t>w poszczególnych elementach, komisja przerwie swoje czynności i ustali nowy termin odbioru końcowego.</w:t>
      </w:r>
    </w:p>
    <w:p w:rsidR="007F7453" w:rsidRDefault="007F7453" w:rsidP="007F7453">
      <w:pPr>
        <w:spacing w:after="0" w:line="240" w:lineRule="auto"/>
        <w:jc w:val="both"/>
      </w:pPr>
      <w:r>
        <w:t xml:space="preserve">W przypadku stwierdzenia przez komisję, że jakość wykonywanych Robót w poszczególnych asortymentach nieznacznie odbiega od wymaganej Dokumentacją Projektową i WW </w:t>
      </w:r>
      <w:r>
        <w:br/>
        <w:t>z uwzględnieniem tolerancji, i nie ma większego wpływu na cechy eksploatacyjne obiektu, komisja ma ocenić pomniejszoną wartość wykonywanych Robót w stosunku do wymagań przyjętych w PFU.</w:t>
      </w:r>
    </w:p>
    <w:sectPr w:rsidR="007F7453" w:rsidSect="00A624C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871" w:rsidRDefault="002A2871" w:rsidP="00FB4234">
      <w:pPr>
        <w:spacing w:after="0" w:line="240" w:lineRule="auto"/>
      </w:pPr>
      <w:r>
        <w:separator/>
      </w:r>
    </w:p>
  </w:endnote>
  <w:endnote w:type="continuationSeparator" w:id="0">
    <w:p w:rsidR="002A2871" w:rsidRDefault="002A2871" w:rsidP="00FB4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023876"/>
      <w:docPartObj>
        <w:docPartGallery w:val="Page Numbers (Bottom of Page)"/>
        <w:docPartUnique/>
      </w:docPartObj>
    </w:sdtPr>
    <w:sdtEndPr/>
    <w:sdtContent>
      <w:p w:rsidR="00CF6029" w:rsidRDefault="00CF6029">
        <w:pPr>
          <w:pStyle w:val="Stopka"/>
          <w:jc w:val="right"/>
        </w:pPr>
        <w:r>
          <w:rPr>
            <w:noProof/>
          </w:rPr>
          <w:fldChar w:fldCharType="begin"/>
        </w:r>
        <w:r>
          <w:rPr>
            <w:noProof/>
          </w:rPr>
          <w:instrText xml:space="preserve"> PAGE   \* MERGEFORMAT </w:instrText>
        </w:r>
        <w:r>
          <w:rPr>
            <w:noProof/>
          </w:rPr>
          <w:fldChar w:fldCharType="separate"/>
        </w:r>
        <w:r w:rsidR="003A24E3">
          <w:rPr>
            <w:noProof/>
          </w:rPr>
          <w:t>2</w:t>
        </w:r>
        <w:r>
          <w:rPr>
            <w:noProof/>
          </w:rPr>
          <w:fldChar w:fldCharType="end"/>
        </w:r>
      </w:p>
    </w:sdtContent>
  </w:sdt>
  <w:p w:rsidR="00CF6029" w:rsidRDefault="00CF602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871" w:rsidRDefault="002A2871" w:rsidP="00FB4234">
      <w:pPr>
        <w:spacing w:after="0" w:line="240" w:lineRule="auto"/>
      </w:pPr>
      <w:r>
        <w:separator/>
      </w:r>
    </w:p>
  </w:footnote>
  <w:footnote w:type="continuationSeparator" w:id="0">
    <w:p w:rsidR="002A2871" w:rsidRDefault="002A2871" w:rsidP="00FB42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56F8F09E"/>
    <w:name w:val="WW8Num17"/>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155F2F"/>
    <w:multiLevelType w:val="hybridMultilevel"/>
    <w:tmpl w:val="BF5CD6A4"/>
    <w:lvl w:ilvl="0" w:tplc="6DD0304A">
      <w:start w:val="1"/>
      <w:numFmt w:val="bullet"/>
      <w:lvlText w:val="­"/>
      <w:lvlJc w:val="lef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08380D6B"/>
    <w:multiLevelType w:val="hybridMultilevel"/>
    <w:tmpl w:val="F3EE71CC"/>
    <w:lvl w:ilvl="0" w:tplc="6DD0304A">
      <w:start w:val="1"/>
      <w:numFmt w:val="bullet"/>
      <w:lvlText w:val="­"/>
      <w:lvlJc w:val="lef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0CDC04C2"/>
    <w:multiLevelType w:val="hybridMultilevel"/>
    <w:tmpl w:val="6D30504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14610A3B"/>
    <w:multiLevelType w:val="hybridMultilevel"/>
    <w:tmpl w:val="5848582A"/>
    <w:lvl w:ilvl="0" w:tplc="6DD0304A">
      <w:start w:val="1"/>
      <w:numFmt w:val="bullet"/>
      <w:lvlText w:val="­"/>
      <w:lvlJc w:val="lef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1CC03B99"/>
    <w:multiLevelType w:val="hybridMultilevel"/>
    <w:tmpl w:val="376CBBAE"/>
    <w:lvl w:ilvl="0" w:tplc="6DD0304A">
      <w:start w:val="1"/>
      <w:numFmt w:val="bullet"/>
      <w:lvlText w:val="­"/>
      <w:lvlJc w:val="lef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20C437D9"/>
    <w:multiLevelType w:val="hybridMultilevel"/>
    <w:tmpl w:val="5BAE7A6C"/>
    <w:lvl w:ilvl="0" w:tplc="6DD0304A">
      <w:start w:val="1"/>
      <w:numFmt w:val="bullet"/>
      <w:lvlText w:val="­"/>
      <w:lvlJc w:val="lef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22846B13"/>
    <w:multiLevelType w:val="hybridMultilevel"/>
    <w:tmpl w:val="F6F25166"/>
    <w:lvl w:ilvl="0" w:tplc="6DD0304A">
      <w:start w:val="1"/>
      <w:numFmt w:val="bullet"/>
      <w:lvlText w:val="­"/>
      <w:lvlJc w:val="lef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239F3BB0"/>
    <w:multiLevelType w:val="hybridMultilevel"/>
    <w:tmpl w:val="0290BD42"/>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23BC0A79"/>
    <w:multiLevelType w:val="hybridMultilevel"/>
    <w:tmpl w:val="EA7ACCFE"/>
    <w:lvl w:ilvl="0" w:tplc="6DD0304A">
      <w:start w:val="1"/>
      <w:numFmt w:val="bullet"/>
      <w:lvlText w:val="­"/>
      <w:lvlJc w:val="lef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24057C69"/>
    <w:multiLevelType w:val="hybridMultilevel"/>
    <w:tmpl w:val="48263992"/>
    <w:lvl w:ilvl="0" w:tplc="6DD0304A">
      <w:start w:val="1"/>
      <w:numFmt w:val="bullet"/>
      <w:lvlText w:val="­"/>
      <w:lvlJc w:val="lef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29223AF9"/>
    <w:multiLevelType w:val="hybridMultilevel"/>
    <w:tmpl w:val="49605AB2"/>
    <w:lvl w:ilvl="0" w:tplc="6DD0304A">
      <w:start w:val="1"/>
      <w:numFmt w:val="bullet"/>
      <w:lvlText w:val="­"/>
      <w:lvlJc w:val="lef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2B2E49CA"/>
    <w:multiLevelType w:val="hybridMultilevel"/>
    <w:tmpl w:val="075CAA40"/>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15:restartNumberingAfterBreak="0">
    <w:nsid w:val="30975017"/>
    <w:multiLevelType w:val="hybridMultilevel"/>
    <w:tmpl w:val="73642EC8"/>
    <w:lvl w:ilvl="0" w:tplc="6DD0304A">
      <w:start w:val="1"/>
      <w:numFmt w:val="bullet"/>
      <w:lvlText w:val="­"/>
      <w:lvlJc w:val="lef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399D0AFA"/>
    <w:multiLevelType w:val="hybridMultilevel"/>
    <w:tmpl w:val="E21E5AD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BC235A0"/>
    <w:multiLevelType w:val="hybridMultilevel"/>
    <w:tmpl w:val="EDC42AB0"/>
    <w:lvl w:ilvl="0" w:tplc="6DD0304A">
      <w:start w:val="1"/>
      <w:numFmt w:val="bullet"/>
      <w:lvlText w:val="­"/>
      <w:lvlJc w:val="lef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15:restartNumberingAfterBreak="0">
    <w:nsid w:val="46B55520"/>
    <w:multiLevelType w:val="hybridMultilevel"/>
    <w:tmpl w:val="E8C456C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9297F39"/>
    <w:multiLevelType w:val="hybridMultilevel"/>
    <w:tmpl w:val="1368CB2E"/>
    <w:lvl w:ilvl="0" w:tplc="6DD0304A">
      <w:start w:val="1"/>
      <w:numFmt w:val="bullet"/>
      <w:lvlText w:val="­"/>
      <w:lvlJc w:val="lef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494B038D"/>
    <w:multiLevelType w:val="hybridMultilevel"/>
    <w:tmpl w:val="E9D40404"/>
    <w:lvl w:ilvl="0" w:tplc="6DD0304A">
      <w:start w:val="1"/>
      <w:numFmt w:val="bullet"/>
      <w:lvlText w:val="­"/>
      <w:lvlJc w:val="lef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4C4A65D5"/>
    <w:multiLevelType w:val="hybridMultilevel"/>
    <w:tmpl w:val="E0745B72"/>
    <w:lvl w:ilvl="0" w:tplc="6DD0304A">
      <w:start w:val="1"/>
      <w:numFmt w:val="bullet"/>
      <w:lvlText w:val="­"/>
      <w:lvlJc w:val="lef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15:restartNumberingAfterBreak="0">
    <w:nsid w:val="55364EC2"/>
    <w:multiLevelType w:val="hybridMultilevel"/>
    <w:tmpl w:val="6BD2B10E"/>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 w15:restartNumberingAfterBreak="0">
    <w:nsid w:val="55A73246"/>
    <w:multiLevelType w:val="hybridMultilevel"/>
    <w:tmpl w:val="B0DC5648"/>
    <w:lvl w:ilvl="0" w:tplc="6DD0304A">
      <w:start w:val="1"/>
      <w:numFmt w:val="bullet"/>
      <w:lvlText w:val="­"/>
      <w:lvlJc w:val="lef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58F61A88"/>
    <w:multiLevelType w:val="hybridMultilevel"/>
    <w:tmpl w:val="23AE221A"/>
    <w:lvl w:ilvl="0" w:tplc="6DD0304A">
      <w:start w:val="1"/>
      <w:numFmt w:val="bullet"/>
      <w:lvlText w:val="­"/>
      <w:lvlJc w:val="lef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15:restartNumberingAfterBreak="0">
    <w:nsid w:val="5A9146EE"/>
    <w:multiLevelType w:val="hybridMultilevel"/>
    <w:tmpl w:val="D5E2E966"/>
    <w:lvl w:ilvl="0" w:tplc="6DD0304A">
      <w:start w:val="1"/>
      <w:numFmt w:val="bullet"/>
      <w:lvlText w:val="­"/>
      <w:lvlJc w:val="lef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15:restartNumberingAfterBreak="0">
    <w:nsid w:val="5AF95CC7"/>
    <w:multiLevelType w:val="hybridMultilevel"/>
    <w:tmpl w:val="2A208EE4"/>
    <w:lvl w:ilvl="0" w:tplc="6DD0304A">
      <w:start w:val="1"/>
      <w:numFmt w:val="bullet"/>
      <w:lvlText w:val="­"/>
      <w:lvlJc w:val="left"/>
      <w:pPr>
        <w:ind w:left="216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15:restartNumberingAfterBreak="0">
    <w:nsid w:val="5BD65CF9"/>
    <w:multiLevelType w:val="hybridMultilevel"/>
    <w:tmpl w:val="14D0EFF8"/>
    <w:lvl w:ilvl="0" w:tplc="6DD0304A">
      <w:start w:val="1"/>
      <w:numFmt w:val="bullet"/>
      <w:lvlText w:val="­"/>
      <w:lvlJc w:val="lef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15:restartNumberingAfterBreak="0">
    <w:nsid w:val="5BDE1B0D"/>
    <w:multiLevelType w:val="hybridMultilevel"/>
    <w:tmpl w:val="F560F60A"/>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E745F76"/>
    <w:multiLevelType w:val="hybridMultilevel"/>
    <w:tmpl w:val="FFF4FE18"/>
    <w:lvl w:ilvl="0" w:tplc="6DD0304A">
      <w:start w:val="1"/>
      <w:numFmt w:val="bullet"/>
      <w:lvlText w:val="­"/>
      <w:lvlJc w:val="lef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15:restartNumberingAfterBreak="0">
    <w:nsid w:val="5ECC016D"/>
    <w:multiLevelType w:val="hybridMultilevel"/>
    <w:tmpl w:val="A3F6959A"/>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15:restartNumberingAfterBreak="0">
    <w:nsid w:val="5ED02062"/>
    <w:multiLevelType w:val="hybridMultilevel"/>
    <w:tmpl w:val="04D47CC2"/>
    <w:lvl w:ilvl="0" w:tplc="21A640A2">
      <w:start w:val="1"/>
      <w:numFmt w:val="decimal"/>
      <w:lvlText w:val="%1."/>
      <w:lvlJc w:val="left"/>
      <w:pPr>
        <w:ind w:left="720" w:hanging="360"/>
      </w:pPr>
      <w:rPr>
        <w:rFonts w:ascii="Arial Narrow" w:hAnsi="Arial Narrow" w:hint="default"/>
        <w:b w:val="0"/>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F103839"/>
    <w:multiLevelType w:val="hybridMultilevel"/>
    <w:tmpl w:val="478AF526"/>
    <w:lvl w:ilvl="0" w:tplc="6DD0304A">
      <w:start w:val="1"/>
      <w:numFmt w:val="bullet"/>
      <w:lvlText w:val="­"/>
      <w:lvlJc w:val="lef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5F700B9F"/>
    <w:multiLevelType w:val="hybridMultilevel"/>
    <w:tmpl w:val="185499AC"/>
    <w:lvl w:ilvl="0" w:tplc="04150005">
      <w:start w:val="1"/>
      <w:numFmt w:val="bullet"/>
      <w:lvlText w:val=""/>
      <w:lvlJc w:val="left"/>
      <w:pPr>
        <w:ind w:left="144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15:restartNumberingAfterBreak="0">
    <w:nsid w:val="6A5F1963"/>
    <w:multiLevelType w:val="multilevel"/>
    <w:tmpl w:val="4A40D2CE"/>
    <w:lvl w:ilvl="0">
      <w:start w:val="1"/>
      <w:numFmt w:val="decimal"/>
      <w:lvlText w:val="%1."/>
      <w:lvlJc w:val="left"/>
      <w:pPr>
        <w:ind w:left="720" w:hanging="360"/>
      </w:pPr>
    </w:lvl>
    <w:lvl w:ilvl="1">
      <w:start w:val="1"/>
      <w:numFmt w:val="decimal"/>
      <w:isLgl/>
      <w:lvlText w:val="%1.%2"/>
      <w:lvlJc w:val="left"/>
      <w:pPr>
        <w:ind w:left="750" w:hanging="39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6C0F3C25"/>
    <w:multiLevelType w:val="hybridMultilevel"/>
    <w:tmpl w:val="4F2E0BC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D9E0CDC"/>
    <w:multiLevelType w:val="hybridMultilevel"/>
    <w:tmpl w:val="277C40C8"/>
    <w:lvl w:ilvl="0" w:tplc="6DD0304A">
      <w:start w:val="1"/>
      <w:numFmt w:val="bullet"/>
      <w:lvlText w:val="­"/>
      <w:lvlJc w:val="lef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15:restartNumberingAfterBreak="0">
    <w:nsid w:val="6F7820D4"/>
    <w:multiLevelType w:val="hybridMultilevel"/>
    <w:tmpl w:val="252693F6"/>
    <w:lvl w:ilvl="0" w:tplc="6DD0304A">
      <w:start w:val="1"/>
      <w:numFmt w:val="bullet"/>
      <w:lvlText w:val="­"/>
      <w:lvlJc w:val="lef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6" w15:restartNumberingAfterBreak="0">
    <w:nsid w:val="785A6AF7"/>
    <w:multiLevelType w:val="hybridMultilevel"/>
    <w:tmpl w:val="96744EFE"/>
    <w:lvl w:ilvl="0" w:tplc="6DD0304A">
      <w:start w:val="1"/>
      <w:numFmt w:val="bullet"/>
      <w:lvlText w:val="­"/>
      <w:lvlJc w:val="lef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15:restartNumberingAfterBreak="0">
    <w:nsid w:val="7C1741D5"/>
    <w:multiLevelType w:val="hybridMultilevel"/>
    <w:tmpl w:val="A5A2D036"/>
    <w:lvl w:ilvl="0" w:tplc="6DD0304A">
      <w:start w:val="1"/>
      <w:numFmt w:val="bullet"/>
      <w:lvlText w:val="­"/>
      <w:lvlJc w:val="left"/>
      <w:pPr>
        <w:ind w:left="720" w:hanging="360"/>
      </w:pPr>
      <w:rPr>
        <w:rFonts w:ascii="Arial" w:hAnsi="Aria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453"/>
    <w:rsid w:val="00204932"/>
    <w:rsid w:val="002A2871"/>
    <w:rsid w:val="002C177D"/>
    <w:rsid w:val="003A24E3"/>
    <w:rsid w:val="004736C3"/>
    <w:rsid w:val="006A0977"/>
    <w:rsid w:val="007F7453"/>
    <w:rsid w:val="00884326"/>
    <w:rsid w:val="008A65E4"/>
    <w:rsid w:val="00A624C0"/>
    <w:rsid w:val="00CF6029"/>
    <w:rsid w:val="00FB42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9DC32-C01C-43C0-8D7D-2B389124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4C0"/>
  </w:style>
  <w:style w:type="paragraph" w:styleId="Nagwek1">
    <w:name w:val="heading 1"/>
    <w:basedOn w:val="Normalny"/>
    <w:next w:val="Normalny"/>
    <w:link w:val="Nagwek1Znak"/>
    <w:uiPriority w:val="9"/>
    <w:qFormat/>
    <w:rsid w:val="007F7453"/>
    <w:pPr>
      <w:keepNext/>
      <w:spacing w:before="240" w:after="60"/>
      <w:outlineLvl w:val="0"/>
    </w:pPr>
    <w:rPr>
      <w:rFonts w:ascii="Cambria" w:eastAsia="Times New Roman" w:hAnsi="Cambria" w:cs="Times New Roman"/>
      <w:b/>
      <w:bCs/>
      <w:kern w:val="32"/>
      <w:sz w:val="32"/>
      <w:szCs w:val="32"/>
      <w:lang w:eastAsia="en-US"/>
    </w:rPr>
  </w:style>
  <w:style w:type="paragraph" w:styleId="Nagwek2">
    <w:name w:val="heading 2"/>
    <w:basedOn w:val="Normalny"/>
    <w:next w:val="Normalny"/>
    <w:link w:val="Nagwek2Znak"/>
    <w:uiPriority w:val="9"/>
    <w:semiHidden/>
    <w:unhideWhenUsed/>
    <w:qFormat/>
    <w:rsid w:val="007F7453"/>
    <w:pPr>
      <w:keepNext/>
      <w:spacing w:before="240" w:after="60"/>
      <w:outlineLvl w:val="1"/>
    </w:pPr>
    <w:rPr>
      <w:rFonts w:ascii="Cambria" w:eastAsia="Times New Roman" w:hAnsi="Cambria" w:cs="Times New Roman"/>
      <w:b/>
      <w:bCs/>
      <w:i/>
      <w:iCs/>
      <w:sz w:val="28"/>
      <w:szCs w:val="28"/>
      <w:lang w:eastAsia="en-US"/>
    </w:rPr>
  </w:style>
  <w:style w:type="paragraph" w:styleId="Nagwek3">
    <w:name w:val="heading 3"/>
    <w:basedOn w:val="Normalny"/>
    <w:next w:val="Normalny"/>
    <w:link w:val="Nagwek3Znak"/>
    <w:uiPriority w:val="9"/>
    <w:semiHidden/>
    <w:unhideWhenUsed/>
    <w:qFormat/>
    <w:rsid w:val="007F7453"/>
    <w:pPr>
      <w:keepNext/>
      <w:spacing w:before="240" w:after="60"/>
      <w:outlineLvl w:val="2"/>
    </w:pPr>
    <w:rPr>
      <w:rFonts w:ascii="Cambria" w:eastAsia="Times New Roman" w:hAnsi="Cambria" w:cs="Times New Roman"/>
      <w:b/>
      <w:b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F7453"/>
    <w:rPr>
      <w:rFonts w:ascii="Cambria" w:eastAsia="Times New Roman" w:hAnsi="Cambria" w:cs="Times New Roman"/>
      <w:b/>
      <w:bCs/>
      <w:kern w:val="32"/>
      <w:sz w:val="32"/>
      <w:szCs w:val="32"/>
      <w:lang w:eastAsia="en-US"/>
    </w:rPr>
  </w:style>
  <w:style w:type="character" w:customStyle="1" w:styleId="Nagwek2Znak">
    <w:name w:val="Nagłówek 2 Znak"/>
    <w:basedOn w:val="Domylnaczcionkaakapitu"/>
    <w:link w:val="Nagwek2"/>
    <w:uiPriority w:val="9"/>
    <w:semiHidden/>
    <w:rsid w:val="007F7453"/>
    <w:rPr>
      <w:rFonts w:ascii="Cambria" w:eastAsia="Times New Roman" w:hAnsi="Cambria" w:cs="Times New Roman"/>
      <w:b/>
      <w:bCs/>
      <w:i/>
      <w:iCs/>
      <w:sz w:val="28"/>
      <w:szCs w:val="28"/>
      <w:lang w:eastAsia="en-US"/>
    </w:rPr>
  </w:style>
  <w:style w:type="character" w:customStyle="1" w:styleId="Nagwek3Znak">
    <w:name w:val="Nagłówek 3 Znak"/>
    <w:basedOn w:val="Domylnaczcionkaakapitu"/>
    <w:link w:val="Nagwek3"/>
    <w:uiPriority w:val="9"/>
    <w:semiHidden/>
    <w:rsid w:val="007F7453"/>
    <w:rPr>
      <w:rFonts w:ascii="Cambria" w:eastAsia="Times New Roman" w:hAnsi="Cambria" w:cs="Times New Roman"/>
      <w:b/>
      <w:bCs/>
      <w:sz w:val="26"/>
      <w:szCs w:val="26"/>
      <w:lang w:eastAsia="en-US"/>
    </w:rPr>
  </w:style>
  <w:style w:type="character" w:styleId="Hipercze">
    <w:name w:val="Hyperlink"/>
    <w:basedOn w:val="Domylnaczcionkaakapitu"/>
    <w:uiPriority w:val="99"/>
    <w:semiHidden/>
    <w:unhideWhenUsed/>
    <w:rsid w:val="007F7453"/>
    <w:rPr>
      <w:color w:val="0000FF"/>
      <w:u w:val="single"/>
    </w:rPr>
  </w:style>
  <w:style w:type="character" w:styleId="UyteHipercze">
    <w:name w:val="FollowedHyperlink"/>
    <w:basedOn w:val="Domylnaczcionkaakapitu"/>
    <w:uiPriority w:val="99"/>
    <w:semiHidden/>
    <w:unhideWhenUsed/>
    <w:rsid w:val="007F7453"/>
    <w:rPr>
      <w:color w:val="800080" w:themeColor="followedHyperlink"/>
      <w:u w:val="single"/>
    </w:rPr>
  </w:style>
  <w:style w:type="paragraph" w:styleId="Spistreci1">
    <w:name w:val="toc 1"/>
    <w:basedOn w:val="Normalny"/>
    <w:next w:val="Normalny"/>
    <w:autoRedefine/>
    <w:uiPriority w:val="39"/>
    <w:semiHidden/>
    <w:unhideWhenUsed/>
    <w:rsid w:val="007F7453"/>
    <w:pPr>
      <w:tabs>
        <w:tab w:val="left" w:pos="440"/>
        <w:tab w:val="right" w:leader="dot" w:pos="9062"/>
      </w:tabs>
      <w:spacing w:line="240" w:lineRule="auto"/>
    </w:pPr>
    <w:rPr>
      <w:rFonts w:ascii="Arial" w:eastAsia="Calibri" w:hAnsi="Arial" w:cs="Arial"/>
      <w:lang w:eastAsia="en-US"/>
    </w:rPr>
  </w:style>
  <w:style w:type="paragraph" w:styleId="Spistreci2">
    <w:name w:val="toc 2"/>
    <w:basedOn w:val="Normalny"/>
    <w:next w:val="Normalny"/>
    <w:autoRedefine/>
    <w:uiPriority w:val="39"/>
    <w:semiHidden/>
    <w:unhideWhenUsed/>
    <w:rsid w:val="007F7453"/>
    <w:pPr>
      <w:ind w:left="220"/>
    </w:pPr>
    <w:rPr>
      <w:rFonts w:ascii="Arial" w:eastAsia="Calibri" w:hAnsi="Arial" w:cs="Arial"/>
      <w:lang w:eastAsia="en-US"/>
    </w:rPr>
  </w:style>
  <w:style w:type="paragraph" w:styleId="Spistreci3">
    <w:name w:val="toc 3"/>
    <w:basedOn w:val="Normalny"/>
    <w:next w:val="Normalny"/>
    <w:autoRedefine/>
    <w:uiPriority w:val="39"/>
    <w:semiHidden/>
    <w:unhideWhenUsed/>
    <w:rsid w:val="007F7453"/>
    <w:pPr>
      <w:ind w:left="440"/>
    </w:pPr>
    <w:rPr>
      <w:rFonts w:ascii="Arial" w:eastAsia="Calibri" w:hAnsi="Arial" w:cs="Arial"/>
      <w:lang w:eastAsia="en-US"/>
    </w:rPr>
  </w:style>
  <w:style w:type="paragraph" w:styleId="Nagwek">
    <w:name w:val="header"/>
    <w:basedOn w:val="Normalny"/>
    <w:link w:val="NagwekZnak"/>
    <w:uiPriority w:val="99"/>
    <w:semiHidden/>
    <w:unhideWhenUsed/>
    <w:rsid w:val="007F7453"/>
    <w:pPr>
      <w:tabs>
        <w:tab w:val="center" w:pos="4536"/>
        <w:tab w:val="right" w:pos="9072"/>
      </w:tabs>
    </w:pPr>
    <w:rPr>
      <w:rFonts w:ascii="Arial" w:eastAsia="Calibri" w:hAnsi="Arial" w:cs="Arial"/>
      <w:lang w:eastAsia="en-US"/>
    </w:rPr>
  </w:style>
  <w:style w:type="character" w:customStyle="1" w:styleId="NagwekZnak">
    <w:name w:val="Nagłówek Znak"/>
    <w:basedOn w:val="Domylnaczcionkaakapitu"/>
    <w:link w:val="Nagwek"/>
    <w:uiPriority w:val="99"/>
    <w:semiHidden/>
    <w:rsid w:val="007F7453"/>
    <w:rPr>
      <w:rFonts w:ascii="Arial" w:eastAsia="Calibri" w:hAnsi="Arial" w:cs="Arial"/>
      <w:lang w:eastAsia="en-US"/>
    </w:rPr>
  </w:style>
  <w:style w:type="paragraph" w:styleId="Stopka">
    <w:name w:val="footer"/>
    <w:basedOn w:val="Normalny"/>
    <w:link w:val="StopkaZnak"/>
    <w:uiPriority w:val="99"/>
    <w:unhideWhenUsed/>
    <w:rsid w:val="007F7453"/>
    <w:pPr>
      <w:tabs>
        <w:tab w:val="center" w:pos="4536"/>
        <w:tab w:val="right" w:pos="9072"/>
      </w:tabs>
    </w:pPr>
    <w:rPr>
      <w:rFonts w:ascii="Arial" w:eastAsia="Calibri" w:hAnsi="Arial" w:cs="Arial"/>
      <w:lang w:eastAsia="en-US"/>
    </w:rPr>
  </w:style>
  <w:style w:type="character" w:customStyle="1" w:styleId="StopkaZnak">
    <w:name w:val="Stopka Znak"/>
    <w:basedOn w:val="Domylnaczcionkaakapitu"/>
    <w:link w:val="Stopka"/>
    <w:uiPriority w:val="99"/>
    <w:rsid w:val="007F7453"/>
    <w:rPr>
      <w:rFonts w:ascii="Arial" w:eastAsia="Calibri" w:hAnsi="Arial" w:cs="Arial"/>
      <w:lang w:eastAsia="en-US"/>
    </w:rPr>
  </w:style>
  <w:style w:type="paragraph" w:styleId="Tekstpodstawowywcity2">
    <w:name w:val="Body Text Indent 2"/>
    <w:basedOn w:val="Normalny"/>
    <w:link w:val="Tekstpodstawowywcity2Znak"/>
    <w:semiHidden/>
    <w:unhideWhenUsed/>
    <w:rsid w:val="007F7453"/>
    <w:pPr>
      <w:spacing w:after="0" w:line="360" w:lineRule="auto"/>
      <w:ind w:left="748"/>
      <w:jc w:val="both"/>
    </w:pPr>
    <w:rPr>
      <w:rFonts w:ascii="Arial Narrow" w:eastAsia="Times New Roman" w:hAnsi="Arial Narrow" w:cs="Arial"/>
      <w:bCs/>
      <w:sz w:val="24"/>
      <w:szCs w:val="24"/>
    </w:rPr>
  </w:style>
  <w:style w:type="character" w:customStyle="1" w:styleId="Tekstpodstawowywcity2Znak">
    <w:name w:val="Tekst podstawowy wcięty 2 Znak"/>
    <w:basedOn w:val="Domylnaczcionkaakapitu"/>
    <w:link w:val="Tekstpodstawowywcity2"/>
    <w:semiHidden/>
    <w:rsid w:val="007F7453"/>
    <w:rPr>
      <w:rFonts w:ascii="Arial Narrow" w:eastAsia="Times New Roman" w:hAnsi="Arial Narrow" w:cs="Arial"/>
      <w:bCs/>
      <w:sz w:val="24"/>
      <w:szCs w:val="24"/>
    </w:rPr>
  </w:style>
  <w:style w:type="paragraph" w:styleId="Akapitzlist">
    <w:name w:val="List Paragraph"/>
    <w:basedOn w:val="Normalny"/>
    <w:uiPriority w:val="99"/>
    <w:qFormat/>
    <w:rsid w:val="007F7453"/>
    <w:pPr>
      <w:spacing w:after="0" w:line="360" w:lineRule="auto"/>
      <w:ind w:left="720"/>
      <w:contextualSpacing/>
      <w:jc w:val="both"/>
    </w:pPr>
    <w:rPr>
      <w:rFonts w:ascii="Times New Roman" w:eastAsia="Calibri" w:hAnsi="Times New Roman" w:cs="Times New Roman"/>
      <w:lang w:eastAsia="en-US"/>
    </w:rPr>
  </w:style>
  <w:style w:type="paragraph" w:styleId="Nagwekspisutreci">
    <w:name w:val="TOC Heading"/>
    <w:basedOn w:val="Nagwek1"/>
    <w:next w:val="Normalny"/>
    <w:uiPriority w:val="39"/>
    <w:semiHidden/>
    <w:unhideWhenUsed/>
    <w:qFormat/>
    <w:rsid w:val="007F7453"/>
    <w:pPr>
      <w:keepLines/>
      <w:spacing w:before="480" w:after="0"/>
      <w:outlineLvl w:val="9"/>
    </w:pPr>
    <w:rPr>
      <w:color w:val="365F91"/>
      <w:kern w:val="0"/>
      <w:sz w:val="28"/>
      <w:szCs w:val="28"/>
    </w:rPr>
  </w:style>
  <w:style w:type="paragraph" w:customStyle="1" w:styleId="Default">
    <w:name w:val="Default"/>
    <w:rsid w:val="007F7453"/>
    <w:pPr>
      <w:suppressAutoHyphens/>
      <w:autoSpaceDE w:val="0"/>
      <w:spacing w:after="0" w:line="240" w:lineRule="auto"/>
    </w:pPr>
    <w:rPr>
      <w:rFonts w:ascii="Calibri" w:eastAsia="Calibri" w:hAnsi="Calibri" w:cs="Calibri"/>
      <w:color w:val="000000"/>
      <w:sz w:val="24"/>
      <w:szCs w:val="24"/>
      <w:lang w:eastAsia="ar-SA"/>
    </w:rPr>
  </w:style>
  <w:style w:type="table" w:styleId="Tabela-Siatka">
    <w:name w:val="Table Grid"/>
    <w:basedOn w:val="Standardowy"/>
    <w:uiPriority w:val="59"/>
    <w:rsid w:val="007F7453"/>
    <w:pPr>
      <w:spacing w:after="0" w:line="240" w:lineRule="auto"/>
    </w:pPr>
    <w:rPr>
      <w:rFonts w:ascii="Arial" w:eastAsia="Calibri"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04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3009</Words>
  <Characters>18055</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Konto Microsoft</cp:lastModifiedBy>
  <cp:revision>2</cp:revision>
  <dcterms:created xsi:type="dcterms:W3CDTF">2022-04-13T07:12:00Z</dcterms:created>
  <dcterms:modified xsi:type="dcterms:W3CDTF">2022-04-13T07:12:00Z</dcterms:modified>
</cp:coreProperties>
</file>